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7C16B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bookmarkStart w:id="0" w:name="_GoBack"/>
      <w:r>
        <w:rPr>
          <w:rFonts w:eastAsia="黑体"/>
          <w:snapToGrid w:val="0"/>
          <w:color w:val="000000"/>
          <w:kern w:val="0"/>
          <w:sz w:val="32"/>
          <w:szCs w:val="32"/>
        </w:rPr>
        <w:t>附件2</w:t>
      </w:r>
    </w:p>
    <w:bookmarkEnd w:id="0"/>
    <w:p w14:paraId="3F6DB7D4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tbl>
      <w:tblPr>
        <w:tblStyle w:val="3"/>
        <w:tblW w:w="143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707"/>
        <w:gridCol w:w="2545"/>
      </w:tblGrid>
      <w:tr w14:paraId="5593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4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355E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方正小标宋_GBK" w:eastAsia="方正小标宋_GBK"/>
                <w:bCs/>
                <w:snapToGrid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bCs/>
                <w:snapToGrid w:val="0"/>
                <w:color w:val="000000"/>
                <w:kern w:val="0"/>
                <w:sz w:val="44"/>
                <w:szCs w:val="44"/>
                <w:lang w:bidi="ar"/>
              </w:rPr>
              <w:t>广州市中小学生研学承办机构自评表</w:t>
            </w:r>
          </w:p>
        </w:tc>
      </w:tr>
      <w:tr w14:paraId="160F2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D5A03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rFonts w:eastAsia="黑体"/>
                <w:snapToGrid w:val="0"/>
                <w:color w:val="000000"/>
                <w:kern w:val="0"/>
                <w:sz w:val="36"/>
                <w:szCs w:val="36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36"/>
                <w:szCs w:val="36"/>
                <w:lang w:bidi="ar"/>
              </w:rPr>
              <w:t>资质审核项</w:t>
            </w:r>
          </w:p>
        </w:tc>
      </w:tr>
      <w:tr w14:paraId="7A892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B914E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5"/>
                <w:rFonts w:hint="default"/>
                <w:snapToGrid w:val="0"/>
                <w:kern w:val="0"/>
                <w:lang w:bidi="ar"/>
              </w:rPr>
              <w:t>序号</w:t>
            </w:r>
          </w:p>
        </w:tc>
        <w:tc>
          <w:tcPr>
            <w:tcW w:w="10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30B58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5"/>
                <w:rFonts w:hint="default"/>
                <w:snapToGrid w:val="0"/>
                <w:kern w:val="0"/>
                <w:lang w:bidi="ar"/>
              </w:rPr>
              <w:t>评定项目</w:t>
            </w:r>
          </w:p>
        </w:tc>
        <w:tc>
          <w:tcPr>
            <w:tcW w:w="2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4152CA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3"/>
                <w:szCs w:val="23"/>
                <w:lang w:bidi="ar"/>
              </w:rPr>
              <w:t>自评是否符合要求</w:t>
            </w:r>
          </w:p>
        </w:tc>
      </w:tr>
      <w:tr w14:paraId="6EE33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E9073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C0439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依法设立3年以上</w:t>
            </w:r>
          </w:p>
        </w:tc>
        <w:tc>
          <w:tcPr>
            <w:tcW w:w="2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BEF88F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6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14:paraId="507E8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DE0168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1E975F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取得旅行社经营资质2年以上</w:t>
            </w:r>
          </w:p>
        </w:tc>
        <w:tc>
          <w:tcPr>
            <w:tcW w:w="2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4102A7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6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14:paraId="7EF8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2B893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09B999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2年内有按要求登录“全国旅游监管服务平台”录入团队资料</w:t>
            </w:r>
          </w:p>
        </w:tc>
        <w:tc>
          <w:tcPr>
            <w:tcW w:w="2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68ECFA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6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14:paraId="3F55C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1D1BA1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919919">
            <w:pPr>
              <w:widowControl/>
              <w:adjustRightInd w:val="0"/>
              <w:snapToGrid w:val="0"/>
              <w:spacing w:line="36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2年内无重大质量投诉记录、不良诚信记录、经济纠纷及重大安全责任事故；未因损害游客利益或者质量投诉受到罚款2万元(含)以上行政处罚</w:t>
            </w:r>
          </w:p>
        </w:tc>
        <w:tc>
          <w:tcPr>
            <w:tcW w:w="2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0172BF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6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14:paraId="3A882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69659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D9231B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旅行社责任险每次事故赔付限额不低于600万；旅行社责任险每人每次责任事故赔付限额不低于60万</w:t>
            </w:r>
          </w:p>
        </w:tc>
        <w:tc>
          <w:tcPr>
            <w:tcW w:w="2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29411D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6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14:paraId="1DFDF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9464E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EB5CEE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3年内未因生产安全或者违反安全生产法律法规受到行政处罚</w:t>
            </w:r>
          </w:p>
        </w:tc>
        <w:tc>
          <w:tcPr>
            <w:tcW w:w="2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25A7A6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6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14:paraId="39F12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B9EF38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99E1CB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3年内未出现因本企业原因累计歇业半年以上情形</w:t>
            </w:r>
          </w:p>
        </w:tc>
        <w:tc>
          <w:tcPr>
            <w:tcW w:w="2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D64799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6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14:paraId="75CEE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FB88C5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CB385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有设立负责研学实践活动的专职部门或人员，并具有操作200人以上旅游团队（含中小学生）经验</w:t>
            </w:r>
          </w:p>
        </w:tc>
        <w:tc>
          <w:tcPr>
            <w:tcW w:w="2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D3120D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6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14:paraId="5E9FD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857A5C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54E8F7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无违反旅行社用车“五不租”制度</w:t>
            </w:r>
          </w:p>
        </w:tc>
        <w:tc>
          <w:tcPr>
            <w:tcW w:w="2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5134B0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6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  <w:tr w14:paraId="017EB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B0D03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7B79F3">
            <w:pPr>
              <w:widowControl/>
              <w:adjustRightInd w:val="0"/>
              <w:snapToGrid w:val="0"/>
              <w:spacing w:line="400" w:lineRule="exact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snapToGrid w:val="0"/>
                <w:color w:val="000000"/>
                <w:kern w:val="0"/>
                <w:sz w:val="23"/>
                <w:szCs w:val="23"/>
                <w:lang w:bidi="ar"/>
              </w:rPr>
              <w:t>有参加研学导师相关培训并取得证书的在职员工</w:t>
            </w:r>
          </w:p>
        </w:tc>
        <w:tc>
          <w:tcPr>
            <w:tcW w:w="2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D86576">
            <w:pPr>
              <w:widowControl/>
              <w:adjustRightInd w:val="0"/>
              <w:snapToGrid w:val="0"/>
              <w:spacing w:line="40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Style w:val="6"/>
                <w:rFonts w:hint="default"/>
                <w:snapToGrid w:val="0"/>
                <w:kern w:val="0"/>
                <w:lang w:bidi="ar"/>
              </w:rPr>
              <w:t>是□      否□</w:t>
            </w:r>
          </w:p>
        </w:tc>
      </w:tr>
    </w:tbl>
    <w:p w14:paraId="7F1B6985">
      <w:pPr>
        <w:adjustRightInd w:val="0"/>
        <w:snapToGrid w:val="0"/>
        <w:spacing w:line="560" w:lineRule="exact"/>
        <w:rPr>
          <w:rFonts w:hint="eastAsia"/>
          <w:snapToGrid w:val="0"/>
          <w:color w:val="000000"/>
          <w:kern w:val="0"/>
        </w:rPr>
      </w:pPr>
    </w:p>
    <w:p w14:paraId="5CCA03EC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  <w:sectPr>
          <w:footerReference r:id="rId3" w:type="default"/>
          <w:pgSz w:w="16840" w:h="11900" w:orient="landscape"/>
          <w:pgMar w:top="1134" w:right="1134" w:bottom="1134" w:left="1134" w:header="851" w:footer="1247" w:gutter="0"/>
          <w:pgNumType w:fmt="numberInDash"/>
          <w:cols w:space="720" w:num="1"/>
          <w:docGrid w:linePitch="312" w:charSpace="0"/>
        </w:sectPr>
      </w:pPr>
    </w:p>
    <w:p w14:paraId="7FE35CCE"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snapToGrid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eastAsia="方正小标宋_GBK"/>
          <w:snapToGrid w:val="0"/>
          <w:color w:val="000000"/>
          <w:kern w:val="0"/>
          <w:sz w:val="44"/>
          <w:szCs w:val="44"/>
          <w:lang w:bidi="ar"/>
        </w:rPr>
        <w:t>广州市中小学生研学承办机构自评表</w:t>
      </w:r>
    </w:p>
    <w:p w14:paraId="31181EC1">
      <w:pPr>
        <w:adjustRightInd w:val="0"/>
        <w:snapToGrid w:val="0"/>
        <w:spacing w:line="560" w:lineRule="exact"/>
        <w:rPr>
          <w:rFonts w:ascii="方正小标宋_GBK" w:eastAsia="方正小标宋_GBK"/>
          <w:snapToGrid w:val="0"/>
          <w:color w:val="000000"/>
          <w:kern w:val="0"/>
          <w:sz w:val="44"/>
          <w:szCs w:val="44"/>
          <w:lang w:bidi="ar"/>
        </w:rPr>
      </w:pPr>
    </w:p>
    <w:tbl>
      <w:tblPr>
        <w:tblStyle w:val="3"/>
        <w:tblW w:w="84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551"/>
        <w:gridCol w:w="2972"/>
      </w:tblGrid>
      <w:tr w14:paraId="7B0DB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F5EB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86C10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D4537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自评</w:t>
            </w:r>
          </w:p>
        </w:tc>
      </w:tr>
      <w:tr w14:paraId="02C4E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391A2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经营资质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8DF47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7B3AF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6B56C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23BF5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规范运作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4BC2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D788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77CA0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6EA7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研学实践专业化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DDF1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605F9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4E00A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5F0F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保险保障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4E4C5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354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7DF45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77461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质量监控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64468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CBA44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77BB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C090B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总分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BCC9">
            <w:pPr>
              <w:widowControl/>
              <w:adjustRightInd w:val="0"/>
              <w:snapToGrid w:val="0"/>
              <w:spacing w:line="460" w:lineRule="exact"/>
              <w:jc w:val="center"/>
              <w:textAlignment w:val="bottom"/>
              <w:rPr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32"/>
                <w:szCs w:val="32"/>
                <w:lang w:bidi="ar"/>
              </w:rPr>
              <w:t>200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6FBA0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BD2E486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58BD4BFE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0E124F81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35B7FC26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66E59A4B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466B8221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791DCA17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709BD6F8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6B377B49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79D8B7CD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3EB92460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38D5DD7D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2D1EBABA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19A49187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5C84E7B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tbl>
      <w:tblPr>
        <w:tblStyle w:val="3"/>
        <w:tblW w:w="485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613"/>
        <w:gridCol w:w="617"/>
        <w:gridCol w:w="415"/>
        <w:gridCol w:w="2658"/>
        <w:gridCol w:w="526"/>
        <w:gridCol w:w="2103"/>
        <w:gridCol w:w="528"/>
        <w:gridCol w:w="395"/>
      </w:tblGrid>
      <w:tr w14:paraId="03863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CB5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snapToGrid w:val="0"/>
                <w:color w:val="000000"/>
                <w:kern w:val="0"/>
                <w:sz w:val="40"/>
                <w:szCs w:val="40"/>
              </w:rPr>
            </w:pPr>
            <w:r>
              <w:rPr>
                <w:rFonts w:eastAsia="方正小标宋_GBK"/>
                <w:snapToGrid w:val="0"/>
                <w:color w:val="000000"/>
                <w:kern w:val="0"/>
                <w:sz w:val="40"/>
                <w:szCs w:val="40"/>
                <w:lang w:bidi="ar"/>
              </w:rPr>
              <w:t>广州市中小学生研学承办机构自评表</w:t>
            </w:r>
          </w:p>
        </w:tc>
      </w:tr>
      <w:tr w14:paraId="1D508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6691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32"/>
                <w:szCs w:val="32"/>
                <w:lang w:bidi="ar"/>
              </w:rPr>
              <w:t>一、经营资质（40分）</w:t>
            </w:r>
          </w:p>
        </w:tc>
      </w:tr>
      <w:tr w14:paraId="012DA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7FDF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4A793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9AED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232B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228D9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评分标准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DE1E8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对应分数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47E3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佐证材料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D62F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自评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1E87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页码</w:t>
            </w:r>
          </w:p>
        </w:tc>
      </w:tr>
      <w:tr w14:paraId="17F83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B907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A8909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具有独立承担民事责任的能力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C73FF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营业执照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77ADC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6289B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营业执照有效并未列入异常经营名录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0B8D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220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提供营业执照是否在有效期内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4774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4034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3B6E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34FE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FB96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167C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经营许可证</w:t>
            </w: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29648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C803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从发放旅行社业务经营许可证之日到提交申请资料满两年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E83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BDAC4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提供相关证件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B5F8A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3658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422A8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745D6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27B4E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ED96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法定代表人</w:t>
            </w: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7F0F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E2E58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提供法定代表人身份证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53E93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C0921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980D1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0C74E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A383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7D5A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0ABB1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16EC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经营场所来源证明</w:t>
            </w: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0A8E4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1215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场所来源证明按规定办理备案登记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B97B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7B7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提供登记注册地址的相关房产证或租赁合同 、办公用房的产权证、租房合同（一年期以上）、场地使用许可协议（一年期以上）、租金票据等证明材料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8730A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9213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9375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7E88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5A9F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具有良好的商业信誉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0861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相关文件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A838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D3BC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通过并保持广州市诚信旅行社资质或近两年获得市级以上表彰的得10分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29E3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E0569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最新年度为准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E863B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5308C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337C4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286DF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E6A38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73545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50A5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2EA5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通过并保持3A级旅行社资质的得3分；通过并保持4A级旅行社资质的得7分；通过并保持5A级旅行社资质的得10分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775F6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02C62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最新年度为准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E4F2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82A9C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38304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CBEC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45B9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具有健全的财务会计制度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EC4AA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财务报告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E975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A5B3A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财务工作相关报告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060A9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C11C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提供近两年企业的汇算清缴报告、审计报告或者财务报告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EC68C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C22F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2FCD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4E896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C173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D88A6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财务会计制度</w:t>
            </w: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3B60C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E3EB8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完整财务会计制度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2495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ABD02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提供现有财务管理制度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75851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9C48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3EC86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01EC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D9072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两年内无重大旅游质量投诉记录，无不良诚信记录，无行政处罚记录，且未发生过重大旅游安全责任事故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4345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经营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78B9C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9FB2C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无违法违规违纪经营记录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26BF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AFF8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提供相关证明文件,如“信用广东”网站信用信息报告记录,“中国政府采购网”政府采购严重违法失信行记录，国家税务总局电子税务局无欠税证明等。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F2089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557F5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40BC2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41F3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D282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B5569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质量</w:t>
            </w: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CB19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FCFBB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无重大质量投诉记录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0412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570D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D92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9DDA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7865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1948A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78E4E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2A8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诚信</w:t>
            </w: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2EC56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DE428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无不诚信记录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5777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58CF6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C554F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76F5E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348D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10C4A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B1D9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A670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经济</w:t>
            </w: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433BB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D358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无经济纠纷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19CC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AFC4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34E6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9B6A4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FD52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B66F6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93574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965A6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安全</w:t>
            </w: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F08C8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A8EF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无重大安全责任事故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9A049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C431B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E9B9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20B22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6061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F7906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C10B6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参与社会活动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7BF0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5C50C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FDD29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参加政府部门或相关协会组织的各项活动，每参加1项得1分，最高10分。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4BBF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1939B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EE08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D3BB3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B0DB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13DD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4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1D01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C705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95E0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B7079F9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tbl>
      <w:tblPr>
        <w:tblStyle w:val="3"/>
        <w:tblW w:w="481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573"/>
        <w:gridCol w:w="580"/>
        <w:gridCol w:w="476"/>
        <w:gridCol w:w="2372"/>
        <w:gridCol w:w="529"/>
        <w:gridCol w:w="2371"/>
        <w:gridCol w:w="396"/>
        <w:gridCol w:w="525"/>
      </w:tblGrid>
      <w:tr w14:paraId="09052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CD2F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二、规范运作（50分）</w:t>
            </w:r>
          </w:p>
        </w:tc>
      </w:tr>
      <w:tr w14:paraId="6672B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C1E8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30BE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F9FE1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5B49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7CD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评分标准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169E3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对应分数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50BF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佐证材料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5DB13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自评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3A3A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页码</w:t>
            </w:r>
          </w:p>
        </w:tc>
      </w:tr>
      <w:tr w14:paraId="57323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91615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1B33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88EC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全国旅游监管服务平台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4469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E84C4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占团队总量90%得5分，占80-89%得4分，占60-79%得2分，低于60%不得分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4AB3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CF9A1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2年内有按要求登录“全国旅游监管服务平台”录入团队资料电子合同数量和总团数占比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679C2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01237E2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14:paraId="43CDC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A62F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FD9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41EA9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签署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8276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1776C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承揽合同内容完整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AB6DC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A7E3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提供合同，包含研学行程、服务标准、安全责任、收费标准等内容情况。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E70B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087F5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14:paraId="297A8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21173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FCC31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61F23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49352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3B22C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供应方合同齐备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961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FBEA6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4C623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68BF9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14:paraId="3683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D34B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D2C5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管理制度、体系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255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供应方管理制度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66059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693E4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建立供应方准入评价机制和年度绩效考核评价机制，对供应方实施动态管理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975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9D977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评价记录包括经营资质、服务、提供能力、资源保障能力、安全保障能力。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提供“不合格”供应方退出机制，合格供应方验收准则和台账名录。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《旅行社研学实践服务规范》中5.4 供应方管理与选用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24E2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24D21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14:paraId="0040F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6" w:hRule="atLeast"/>
          <w:jc w:val="center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37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72CB2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5589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研学实践安全管理制度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30EE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DCE0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建立研学实践安全管理制度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FCA6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FCBF7">
            <w:pPr>
              <w:widowControl/>
              <w:adjustRightInd w:val="0"/>
              <w:snapToGrid w:val="0"/>
              <w:spacing w:line="320" w:lineRule="exact"/>
              <w:jc w:val="left"/>
              <w:textAlignment w:val="top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主要内容应包括：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a） 研学实践安全的总要求；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b） 相关部门的安全生产职责与相关责任人；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c） 发生研学安全生产事故的责任追究相关规定；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d） 研学实践产品安全评估制度与操作手册、研学实践应急预案及操作手册、研学实践安全教育培训与考核制度等文件的制定要求；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e） 制度文件执行情况的监督检查要求；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f） 安全管理工作的绩效评价与奖惩要求等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DA759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4A54A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14:paraId="46A83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atLeast"/>
          <w:jc w:val="center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A812C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D191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9C41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研学实践产品安全评估制度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65955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7FB46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研学实践产品安全评估制度与操作手册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8108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D3E05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主要内容应包括：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a）研学实践线路的安全要求，包括不应安排高风险活动项目的要求，如产品含有无法避免的不安全因素时的警示提醒要求；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b）研学实践线路进行安全考察要求；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c）研学实践产品的安全性要求；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d）供应方的经营资质、安全保障能力与安全服务提供要求等。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FB819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A40A4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14:paraId="38EF0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9" w:hRule="atLeast"/>
          <w:jc w:val="center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D4C6E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FC571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FC368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研学实践应急预案及操作手册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E80E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E525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建立研学实践应急预案及操作手册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FCF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F859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主要内容应包括：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a） 明确可能发生的突发事件种类；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注：分类原则依照国务院发布的《国家突发公共事件总体应急预案》。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b） 突发事件发生后的应对方案、预案响应要求、相关部门职责与操作流程和指引；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c） 安全防范与紧急避险的操作指引； 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d） 应急预案演练要求等。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0637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6F14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14:paraId="06733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B6DB6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A0374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E508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研学实践安全教育培训与考核制度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BBE3C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01478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建立研学实践安全教育培训与考核制度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35A48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32628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对提供研学实践服务的相关人员，定期组织专业的培训和考核，培训内容应围绕研学实践的服务展开，如研学实践研学实践安全教育培训与考核制度线路设计、计调操作、导游培训和应急处理办法，进行救护演练等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583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9A4B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ADC7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  <w:jc w:val="center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6B0F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1749C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086B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研学实践团队学生安全管理</w:t>
            </w: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5BDCC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CEEC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建立研学实践团队学生安全管理操作指引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B841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AC56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a） 明确团队行进中学生的安全管理措施。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b） 在研学实践过程中，应对学生进行分组管理，每组各自选出组长和副组长，提高学生的团队合作精神与自我管理能力，促进学生在研学实践的过程中，身心得以平衡发展。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2A5C3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2296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36074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737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5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38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07DBF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103CA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CB050A9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tbl>
      <w:tblPr>
        <w:tblStyle w:val="3"/>
        <w:tblW w:w="493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476"/>
        <w:gridCol w:w="491"/>
        <w:gridCol w:w="389"/>
        <w:gridCol w:w="3025"/>
        <w:gridCol w:w="389"/>
        <w:gridCol w:w="2326"/>
        <w:gridCol w:w="393"/>
        <w:gridCol w:w="528"/>
      </w:tblGrid>
      <w:tr w14:paraId="19659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484A47C8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三、研学实践专业化（50分）</w:t>
            </w:r>
          </w:p>
        </w:tc>
      </w:tr>
      <w:tr w14:paraId="083F0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D03F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0A7A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E323C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E06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评分标准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E4CB6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对应分数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E4E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佐证材料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B4C7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自评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3E59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页码</w:t>
            </w:r>
          </w:p>
        </w:tc>
      </w:tr>
      <w:tr w14:paraId="7B838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2811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A0965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团队配置/管理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C172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职能部门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06B1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8F9F6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有专门的研学实践部门，并能有效履行,与其他业务部门合署办理研学业务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C84C6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52A53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提供组织架构，岗位设置情况，工作职责分工表及业务承接和完成情况。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1FE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A7CC35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14:paraId="1957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664B9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3A7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F11A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经验</w:t>
            </w: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C20F3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AADA6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操作200人以上旅游团队（含中小学生）经验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E11D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1AE04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提供相关材料。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5CF15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6ACB5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14:paraId="436CC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1832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4B90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58108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劳动合同</w:t>
            </w: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5BC0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2BDB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签订劳动合同，按合同约定缴纳社会保险和住房公积金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E807A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A4540"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提供员工名册﹑劳动合同、近六个月内任两个月份的社保清单，专职工作人员与本单位签订劳动合同，缴纳社保的情况。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968FC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521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14:paraId="20EAE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CC953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A83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53DE6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研学导师</w:t>
            </w: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B1B28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5E68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经过专业培训的专职研学实践指导师5人及以上得10分，少一人扣2分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52BC6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BDFE5"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提供专职研学实践指导师等材料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E1690E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72CBFD9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14:paraId="22FD2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9195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CFF4A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研学产品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38718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课程设计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7130F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60F5A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包含课程目标、课程内容、课程安排和课程评价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005F5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DDC8D"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实践产品应以立德树人为根本任务，在设计研学实践线路时，应结合相关课程设置和教学目标，纳入培养中小学生的自理能力、创新精神和实践能力的教育内容，注重研学实践的专业性、知识性、趣味性、实践性、探究性、创新性。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9C5CA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08B4F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14:paraId="3000F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DF6A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26026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5987A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课程耗材</w:t>
            </w: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895E6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0B782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研学课程开展使用的工具，物料等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1609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061D9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53F6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45238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14:paraId="1CC01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AB9A3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186F5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8749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学生评价</w:t>
            </w: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A5CF3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2E92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学生评价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5DCB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B7A4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学生研学过程记录和核心素养评价。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85DEF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36785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14:paraId="4217B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B3A0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B31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556CC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研学手册</w:t>
            </w: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4CE33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88A4F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包括研学目的地的背景材料，研学日程安排，研学任务，注意事项等相关内容。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64FFC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465D3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提供研学手册，含行前阅读、行中正文和行后拓展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A9A06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9C494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14:paraId="2BF6A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4058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22803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服务实施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26868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服务实施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D98A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91E69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完整提供招徕服务，行前说明会服务，集合出发时服务，餐饮服务，住宿服务，交通服务，研学导游服务，研学课程项目辅助服务，医疗及救助服务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38D9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F5C7C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1.招徕报名时，应详细介绍研学实践产品的特点与亮点等信息，并提供：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a） 研学实践活动的安排和师资信息；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b）学生出行需准备的物品和资料清单。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2.团队集合出发时，应与研学导师/随队老师一道，向每位学生：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a） 配发团队标识、研学实践指导手册、学生资料卡和研学行程日志本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b） 宣讲本次研学活动的具体安排、纪律要求和安全注意事项。</w:t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3.共同做好研学课程和相关活动的安排。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2454A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5F155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14:paraId="74B6D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FF1F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6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A36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855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C8027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EB20E75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tbl>
      <w:tblPr>
        <w:tblStyle w:val="3"/>
        <w:tblW w:w="485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561"/>
        <w:gridCol w:w="579"/>
        <w:gridCol w:w="387"/>
        <w:gridCol w:w="3302"/>
        <w:gridCol w:w="435"/>
        <w:gridCol w:w="1564"/>
        <w:gridCol w:w="528"/>
        <w:gridCol w:w="528"/>
      </w:tblGrid>
      <w:tr w14:paraId="10BDD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449FC3A1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四、保险保障（30分）</w:t>
            </w:r>
          </w:p>
        </w:tc>
      </w:tr>
      <w:tr w14:paraId="392D6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EA05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216B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1FB3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19A7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078A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评分标准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D735C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对应分数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7E83C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佐证材料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C9A3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自评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199E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页码</w:t>
            </w:r>
          </w:p>
        </w:tc>
      </w:tr>
      <w:tr w14:paraId="4E7B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5CD4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B461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保险保障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7244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旅行社责任险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3A8A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9AC0A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旅行社责任险每次事故赔付限额不低于600万，每提高100万得1分，最高得5分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051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8BED9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提供保险公司保险单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9C793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AACA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41DE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6C594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3673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D213D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E64D5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1FCC4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旅行社责任险每人每次事故赔付限额不低于60万，每提高10万得1分，最高得5分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E84A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E605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50679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CEF23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27D9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AAB54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FEED4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BA7E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个人意外保险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E69F5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5C283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代18周岁以下参加研学实践者投保旅游人身意外险时，在产品报价中明示所含意外险保额达到最高(满分为：10岁以下20万身故额度，10-18周岁50万身故额度），如未达到相应最高保额，计0分。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88FD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89BAC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提供保险公司保险单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03621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69D55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3B693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AC3F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46DB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2032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079EE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1507E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所购意外险中意外医疗额度达5万以上得10分，2万以下0分，2万得分1分，2至3万得分3分，3至4万得分5分，4至5万得分7分。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4F2E6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F2705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A7533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E0F8D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24FBD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59B5A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06886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4C9DC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D1468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ADCBF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所购意外险中含第三者责任保障得2分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AC25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7FA1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74081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68C6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DD4C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0B2A2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B945A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32ECE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29576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2103F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所购意外险中含牙齿、美容针等补贴项，得2分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810B6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84AD7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67EB2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7FE93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22518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F4344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BAC9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3FDD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5B41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E817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所购意外险中含急性病医疗保障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69B4A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DE889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9D6FC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B4E69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9357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A5D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43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93AC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645A3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D6F5C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8F2D1DD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tbl>
      <w:tblPr>
        <w:tblStyle w:val="3"/>
        <w:tblW w:w="486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7"/>
        <w:gridCol w:w="493"/>
        <w:gridCol w:w="493"/>
        <w:gridCol w:w="3169"/>
        <w:gridCol w:w="417"/>
        <w:gridCol w:w="2050"/>
        <w:gridCol w:w="417"/>
        <w:gridCol w:w="417"/>
      </w:tblGrid>
      <w:tr w14:paraId="5FE5E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5D79CA0B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b/>
                <w:bCs/>
                <w:snapToGrid w:val="0"/>
                <w:color w:val="000000"/>
                <w:kern w:val="0"/>
                <w:sz w:val="32"/>
                <w:szCs w:val="32"/>
                <w:lang w:bidi="ar"/>
              </w:rPr>
              <w:t>五、质量监控（30分）</w:t>
            </w:r>
          </w:p>
        </w:tc>
      </w:tr>
      <w:tr w14:paraId="285A6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760C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F74B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CFAA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0395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1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C709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评分标准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D524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对应分数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60A95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佐证材料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B7A7C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自评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73083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页码</w:t>
            </w:r>
          </w:p>
        </w:tc>
      </w:tr>
      <w:tr w14:paraId="76E38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77DD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1F818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质量控制与改进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3095A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投诉处理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F8E3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2FF5F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建立投诉处理制度，有专职人员负责投诉处理、公布投诉电话、投诉处理流程和时限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622F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F7A38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提供包括投诉处理制度、投诉处理组织、职责、处理时限、处理结果改进等资料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0538C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351FC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6611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5013A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BB9B36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A0472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CC5C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63915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建立投诉信息档案，近两年每年研学实践投诉办结率不低于95%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B060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369EA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0ED4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DA27F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3B994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CCCA1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772402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FFA5C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信息跟踪与处理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B8CC1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868A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建立质量回访制度，定期对中小学生、家长及学校等研学实践参与各方满意度进行调查、分析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AC3F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4EDA8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提供回访制度，中小学生、家长及学校的满意度调查表和质量分析报告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283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07F72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340E4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3ABB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7D3EB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D3DB5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277E1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3DA3A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建立质量回访信息档案，近两年每年研学实践抽样调查平均满意率不低于90%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0F408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4460">
            <w:pPr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B112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3C015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2B76B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FDDE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7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97FF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F189B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A4802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E01D966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132AC228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6C39FDE6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4E5F3407">
      <w:pPr>
        <w:adjustRightInd w:val="0"/>
        <w:snapToGrid w:val="0"/>
        <w:spacing w:line="560" w:lineRule="exact"/>
        <w:rPr>
          <w:rFonts w:hint="eastAsia" w:eastAsia="黑体"/>
          <w:snapToGrid w:val="0"/>
          <w:color w:val="000000"/>
          <w:kern w:val="0"/>
          <w:sz w:val="32"/>
          <w:szCs w:val="32"/>
        </w:rPr>
      </w:pPr>
    </w:p>
    <w:p w14:paraId="21B953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082420-781B-451B-AB1E-9EAB7612D7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725ADE7-405A-4EA3-A2BE-C6AC52457B8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E65C227-5C45-46E6-867D-FEB8308ADC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75C92">
    <w:pPr>
      <w:pStyle w:val="2"/>
      <w:ind w:right="158" w:rightChars="7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14:paraId="6E6E24FB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537CC"/>
    <w:rsid w:val="3C65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qFormat/>
    <w:uiPriority w:val="0"/>
    <w:rPr>
      <w:rFonts w:hint="eastAsia" w:ascii="宋体" w:hAnsi="宋体" w:eastAsia="宋体" w:cs="宋体"/>
      <w:b/>
      <w:bCs/>
      <w:color w:val="000000"/>
      <w:sz w:val="23"/>
      <w:szCs w:val="23"/>
      <w:u w:val="none"/>
    </w:rPr>
  </w:style>
  <w:style w:type="character" w:customStyle="1" w:styleId="6">
    <w:name w:val="font51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2025-11-28T01:55:00Z</dcterms:created>
  <dc:creator>Cheny</dc:creator>
  <cp:lastModifiedBy>Cheny</cp:lastModifiedBy>
  <dcterms:modified xsi:type="dcterms:W3CDTF">2025-11-28T01:56:27Z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ACDD94420933441B9FE7D765D44575A7_11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