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597D1">
      <w:pPr>
        <w:adjustRightInd w:val="0"/>
        <w:snapToGrid w:val="0"/>
        <w:spacing w:line="560" w:lineRule="exact"/>
        <w:rPr>
          <w:rFonts w:eastAsia="黑体"/>
          <w:snapToGrid w:val="0"/>
          <w:color w:val="000000"/>
          <w:kern w:val="0"/>
          <w:sz w:val="32"/>
          <w:szCs w:val="32"/>
        </w:rPr>
      </w:pPr>
      <w:bookmarkStart w:id="0" w:name="_GoBack"/>
      <w:r>
        <w:rPr>
          <w:rFonts w:eastAsia="黑体"/>
          <w:snapToGrid w:val="0"/>
          <w:color w:val="000000"/>
          <w:kern w:val="0"/>
          <w:sz w:val="32"/>
          <w:szCs w:val="32"/>
        </w:rPr>
        <w:t>附件1</w:t>
      </w:r>
    </w:p>
    <w:p w14:paraId="29AC8561">
      <w:pPr>
        <w:adjustRightInd w:val="0"/>
        <w:snapToGrid w:val="0"/>
        <w:spacing w:line="560" w:lineRule="exact"/>
        <w:rPr>
          <w:rFonts w:hint="eastAsia" w:eastAsia="方正小标宋_GBK"/>
          <w:snapToGrid w:val="0"/>
          <w:color w:val="000000"/>
          <w:kern w:val="0"/>
          <w:sz w:val="44"/>
          <w:szCs w:val="44"/>
        </w:rPr>
      </w:pPr>
    </w:p>
    <w:p w14:paraId="4EBC582E">
      <w:pPr>
        <w:adjustRightInd w:val="0"/>
        <w:snapToGrid w:val="0"/>
        <w:spacing w:line="560" w:lineRule="exact"/>
        <w:jc w:val="center"/>
        <w:rPr>
          <w:rFonts w:eastAsia="方正小标宋_GBK"/>
          <w:snapToGrid w:val="0"/>
          <w:color w:val="000000"/>
          <w:kern w:val="0"/>
          <w:sz w:val="44"/>
          <w:szCs w:val="44"/>
        </w:rPr>
      </w:pPr>
      <w:r>
        <w:rPr>
          <w:rFonts w:eastAsia="方正小标宋_GBK"/>
          <w:snapToGrid w:val="0"/>
          <w:color w:val="000000"/>
          <w:kern w:val="0"/>
          <w:sz w:val="44"/>
          <w:szCs w:val="44"/>
        </w:rPr>
        <w:t>广州市中小学生研学承办机构承诺书</w:t>
      </w:r>
    </w:p>
    <w:bookmarkEnd w:id="0"/>
    <w:p w14:paraId="0914A0D4">
      <w:pPr>
        <w:pStyle w:val="2"/>
        <w:widowControl/>
        <w:kinsoku w:val="0"/>
        <w:autoSpaceDE w:val="0"/>
        <w:autoSpaceDN w:val="0"/>
        <w:adjustRightInd w:val="0"/>
        <w:snapToGrid w:val="0"/>
        <w:spacing w:line="560" w:lineRule="exact"/>
        <w:textAlignment w:val="baseline"/>
        <w:rPr>
          <w:rFonts w:ascii="Times New Roman" w:hAnsi="Times New Roman" w:cs="Times New Roman"/>
          <w:snapToGrid w:val="0"/>
          <w:color w:val="000000"/>
          <w:kern w:val="0"/>
          <w:sz w:val="28"/>
          <w:szCs w:val="28"/>
          <w:lang w:eastAsia="zh-CN"/>
        </w:rPr>
      </w:pPr>
    </w:p>
    <w:p w14:paraId="3C51CA36">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本单位为依法登记并在合法营业范围内开展生产经营业务的法人机构。现自愿申请第三方评价组织对承办机构工作进行评定与确认，并作如下声明：</w:t>
      </w:r>
    </w:p>
    <w:p w14:paraId="6D385D18">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一、依法设立3年以上；</w:t>
      </w:r>
    </w:p>
    <w:p w14:paraId="49B270BB">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二、取得旅行社经营资质2年以上；</w:t>
      </w:r>
    </w:p>
    <w:p w14:paraId="68164951">
      <w:pPr>
        <w:widowControl/>
        <w:kinsoku w:val="0"/>
        <w:autoSpaceDE w:val="0"/>
        <w:autoSpaceDN w:val="0"/>
        <w:adjustRightInd w:val="0"/>
        <w:snapToGrid w:val="0"/>
        <w:spacing w:line="560" w:lineRule="exact"/>
        <w:ind w:firstLine="651" w:firstLineChars="220"/>
        <w:textAlignment w:val="baseline"/>
        <w:rPr>
          <w:rFonts w:eastAsia="仿宋_GB2312"/>
          <w:snapToGrid w:val="0"/>
          <w:color w:val="000000"/>
          <w:spacing w:val="-12"/>
          <w:kern w:val="0"/>
          <w:sz w:val="32"/>
          <w:szCs w:val="32"/>
        </w:rPr>
      </w:pPr>
      <w:r>
        <w:rPr>
          <w:rFonts w:eastAsia="仿宋_GB2312"/>
          <w:snapToGrid w:val="0"/>
          <w:color w:val="000000"/>
          <w:spacing w:val="-12"/>
          <w:kern w:val="0"/>
          <w:sz w:val="32"/>
          <w:szCs w:val="32"/>
        </w:rPr>
        <w:t>三、2年内有按要求登录“全国旅游监管服务平台”录入团队资料；</w:t>
      </w:r>
    </w:p>
    <w:p w14:paraId="1FD45CA4">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四、2年内无重大质量投诉记录、不良诚信记录、经济纠纷及重大安全责任事故；未因损害游客利益或者质量投诉受到罚款2万元(含)以上行政处罚；</w:t>
      </w:r>
    </w:p>
    <w:p w14:paraId="0D97DE37">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五、旅行社责任险每次事故赔付限额不低于600万；旅行社责任险每人每次责任事故赔付限额不低于60万；</w:t>
      </w:r>
    </w:p>
    <w:p w14:paraId="2C98D574">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六、3年内未因生产安全或者违反安全生产法律法规受到行政处罚；</w:t>
      </w:r>
    </w:p>
    <w:p w14:paraId="0C867C19">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七、3年内未出现因本企业原因累计歇业半年以上情形；</w:t>
      </w:r>
    </w:p>
    <w:p w14:paraId="6F718F9B">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八、有设立负责研学实践活动的专职部门或人员，并具有操作200人以上旅游团队(含中小学生)经验；</w:t>
      </w:r>
    </w:p>
    <w:p w14:paraId="339FFFA3">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九、无违反旅行社用车“五不租”制度；</w:t>
      </w:r>
    </w:p>
    <w:p w14:paraId="7DF03C08">
      <w:pPr>
        <w:widowControl/>
        <w:kinsoku w:val="0"/>
        <w:autoSpaceDE w:val="0"/>
        <w:autoSpaceDN w:val="0"/>
        <w:adjustRightInd w:val="0"/>
        <w:snapToGrid w:val="0"/>
        <w:spacing w:line="560" w:lineRule="exact"/>
        <w:ind w:firstLine="640" w:firstLineChars="200"/>
        <w:textAlignment w:val="baseline"/>
        <w:rPr>
          <w:rFonts w:eastAsia="仿宋_GB2312"/>
          <w:snapToGrid w:val="0"/>
          <w:color w:val="000000"/>
          <w:kern w:val="0"/>
          <w:sz w:val="32"/>
          <w:szCs w:val="32"/>
        </w:rPr>
      </w:pPr>
      <w:r>
        <w:rPr>
          <w:rFonts w:eastAsia="仿宋_GB2312"/>
          <w:snapToGrid w:val="0"/>
          <w:color w:val="000000"/>
          <w:kern w:val="0"/>
          <w:sz w:val="32"/>
          <w:szCs w:val="32"/>
        </w:rPr>
        <w:t>十、有参加研学导师相关培训并取得证书的在职员工。</w:t>
      </w:r>
    </w:p>
    <w:p w14:paraId="07120110">
      <w:pPr>
        <w:widowControl/>
        <w:kinsoku w:val="0"/>
        <w:autoSpaceDE w:val="0"/>
        <w:autoSpaceDN w:val="0"/>
        <w:adjustRightInd w:val="0"/>
        <w:snapToGrid w:val="0"/>
        <w:spacing w:line="560" w:lineRule="exact"/>
        <w:textAlignment w:val="baseline"/>
        <w:rPr>
          <w:rFonts w:hint="eastAsia" w:eastAsia="仿宋_GB2312"/>
          <w:snapToGrid w:val="0"/>
          <w:color w:val="000000"/>
          <w:spacing w:val="-9"/>
          <w:kern w:val="0"/>
          <w:sz w:val="32"/>
          <w:szCs w:val="32"/>
        </w:rPr>
      </w:pPr>
    </w:p>
    <w:p w14:paraId="314D74D0">
      <w:pPr>
        <w:widowControl/>
        <w:kinsoku w:val="0"/>
        <w:autoSpaceDE w:val="0"/>
        <w:autoSpaceDN w:val="0"/>
        <w:adjustRightInd w:val="0"/>
        <w:snapToGrid w:val="0"/>
        <w:spacing w:line="560" w:lineRule="exact"/>
        <w:ind w:firstLine="604" w:firstLineChars="200"/>
        <w:textAlignment w:val="baseline"/>
        <w:rPr>
          <w:rFonts w:eastAsia="仿宋_GB2312"/>
          <w:snapToGrid w:val="0"/>
          <w:color w:val="000000"/>
          <w:spacing w:val="-9"/>
          <w:kern w:val="0"/>
          <w:sz w:val="32"/>
          <w:szCs w:val="32"/>
        </w:rPr>
      </w:pPr>
      <w:r>
        <w:rPr>
          <w:rFonts w:eastAsia="仿宋_GB2312"/>
          <w:snapToGrid w:val="0"/>
          <w:color w:val="000000"/>
          <w:spacing w:val="-9"/>
          <w:kern w:val="0"/>
          <w:sz w:val="32"/>
          <w:szCs w:val="32"/>
        </w:rPr>
        <w:t>上述声明真实可信，如有不实之处，愿意承担相应的法律责任。</w:t>
      </w:r>
    </w:p>
    <w:p w14:paraId="54F78195">
      <w:pPr>
        <w:adjustRightInd w:val="0"/>
        <w:snapToGrid w:val="0"/>
        <w:spacing w:line="560" w:lineRule="exact"/>
        <w:rPr>
          <w:rFonts w:eastAsia="仿宋_GB2312"/>
          <w:snapToGrid w:val="0"/>
          <w:color w:val="000000"/>
          <w:kern w:val="0"/>
          <w:sz w:val="32"/>
          <w:szCs w:val="32"/>
        </w:rPr>
      </w:pPr>
    </w:p>
    <w:p w14:paraId="0689AA9F">
      <w:pPr>
        <w:adjustRightInd w:val="0"/>
        <w:snapToGrid w:val="0"/>
        <w:spacing w:line="560" w:lineRule="exact"/>
        <w:rPr>
          <w:rFonts w:eastAsia="仿宋_GB2312"/>
          <w:snapToGrid w:val="0"/>
          <w:color w:val="000000"/>
          <w:kern w:val="0"/>
          <w:sz w:val="32"/>
          <w:szCs w:val="32"/>
        </w:rPr>
      </w:pPr>
      <w:r>
        <w:rPr>
          <w:rFonts w:eastAsia="仿宋_GB2312"/>
          <w:snapToGrid w:val="0"/>
          <w:color w:val="000000"/>
          <w:kern w:val="0"/>
          <w:sz w:val="32"/>
          <w:szCs w:val="32"/>
        </w:rPr>
        <w:t>单位名称：</w:t>
      </w:r>
    </w:p>
    <w:p w14:paraId="2ED6E7D7">
      <w:pPr>
        <w:adjustRightInd w:val="0"/>
        <w:snapToGrid w:val="0"/>
        <w:spacing w:line="560" w:lineRule="exact"/>
        <w:rPr>
          <w:rFonts w:eastAsia="仿宋_GB2312"/>
          <w:snapToGrid w:val="0"/>
          <w:color w:val="000000"/>
          <w:kern w:val="0"/>
          <w:sz w:val="32"/>
          <w:szCs w:val="32"/>
        </w:rPr>
      </w:pPr>
      <w:r>
        <w:rPr>
          <w:rFonts w:eastAsia="仿宋_GB2312"/>
          <w:snapToGrid w:val="0"/>
          <w:color w:val="000000"/>
          <w:kern w:val="0"/>
          <w:sz w:val="32"/>
          <w:szCs w:val="32"/>
        </w:rPr>
        <w:t>统一社会信用代码：</w:t>
      </w:r>
    </w:p>
    <w:p w14:paraId="4D3E2CF8">
      <w:pPr>
        <w:adjustRightInd w:val="0"/>
        <w:snapToGrid w:val="0"/>
        <w:spacing w:line="560" w:lineRule="exact"/>
        <w:rPr>
          <w:rFonts w:eastAsia="仿宋_GB2312"/>
          <w:snapToGrid w:val="0"/>
          <w:color w:val="000000"/>
          <w:kern w:val="0"/>
          <w:sz w:val="32"/>
          <w:szCs w:val="32"/>
        </w:rPr>
      </w:pPr>
      <w:r>
        <w:rPr>
          <w:rFonts w:eastAsia="仿宋_GB2312"/>
          <w:snapToGrid w:val="0"/>
          <w:color w:val="000000"/>
          <w:kern w:val="0"/>
          <w:sz w:val="32"/>
          <w:szCs w:val="32"/>
        </w:rPr>
        <w:t>法定代表人签字：</w:t>
      </w:r>
    </w:p>
    <w:p w14:paraId="3E65251F">
      <w:pPr>
        <w:adjustRightInd w:val="0"/>
        <w:snapToGrid w:val="0"/>
        <w:spacing w:line="560" w:lineRule="exact"/>
        <w:rPr>
          <w:rFonts w:hint="eastAsia" w:eastAsia="仿宋_GB2312"/>
          <w:snapToGrid w:val="0"/>
          <w:color w:val="000000"/>
          <w:kern w:val="0"/>
          <w:sz w:val="32"/>
          <w:szCs w:val="32"/>
        </w:rPr>
      </w:pPr>
    </w:p>
    <w:p w14:paraId="3089E60F">
      <w:pPr>
        <w:adjustRightInd w:val="0"/>
        <w:snapToGrid w:val="0"/>
        <w:spacing w:line="560" w:lineRule="exact"/>
        <w:rPr>
          <w:rFonts w:hint="eastAsia" w:eastAsia="仿宋_GB2312"/>
          <w:snapToGrid w:val="0"/>
          <w:color w:val="000000"/>
          <w:kern w:val="0"/>
          <w:sz w:val="32"/>
          <w:szCs w:val="32"/>
        </w:rPr>
      </w:pPr>
    </w:p>
    <w:p w14:paraId="66F81346">
      <w:pPr>
        <w:adjustRightInd w:val="0"/>
        <w:snapToGrid w:val="0"/>
        <w:spacing w:line="560" w:lineRule="exact"/>
        <w:rPr>
          <w:rFonts w:eastAsia="仿宋_GB2312"/>
          <w:snapToGrid w:val="0"/>
          <w:color w:val="000000"/>
          <w:kern w:val="0"/>
          <w:sz w:val="32"/>
          <w:szCs w:val="32"/>
        </w:rPr>
      </w:pPr>
    </w:p>
    <w:p w14:paraId="5010E3E1">
      <w:pPr>
        <w:adjustRightInd w:val="0"/>
        <w:snapToGrid w:val="0"/>
        <w:spacing w:line="560" w:lineRule="exact"/>
        <w:jc w:val="center"/>
        <w:rPr>
          <w:rFonts w:eastAsia="仿宋_GB2312"/>
          <w:snapToGrid w:val="0"/>
          <w:color w:val="000000"/>
          <w:kern w:val="0"/>
          <w:sz w:val="32"/>
          <w:szCs w:val="32"/>
        </w:rPr>
      </w:pPr>
      <w:r>
        <w:rPr>
          <w:rFonts w:hint="eastAsia" w:eastAsia="仿宋_GB2312"/>
          <w:snapToGrid w:val="0"/>
          <w:color w:val="000000"/>
          <w:kern w:val="0"/>
          <w:sz w:val="32"/>
          <w:szCs w:val="32"/>
        </w:rPr>
        <w:t xml:space="preserve">                           </w:t>
      </w:r>
      <w:r>
        <w:rPr>
          <w:rFonts w:eastAsia="仿宋_GB2312"/>
          <w:snapToGrid w:val="0"/>
          <w:color w:val="000000"/>
          <w:kern w:val="0"/>
          <w:sz w:val="32"/>
          <w:szCs w:val="32"/>
        </w:rPr>
        <w:t>(单位公章)</w:t>
      </w:r>
    </w:p>
    <w:p w14:paraId="4DEEE3DB">
      <w:pPr>
        <w:adjustRightInd w:val="0"/>
        <w:snapToGrid w:val="0"/>
        <w:spacing w:line="560" w:lineRule="exact"/>
        <w:jc w:val="center"/>
        <w:rPr>
          <w:rFonts w:hint="eastAsia"/>
          <w:snapToGrid w:val="0"/>
          <w:color w:val="000000"/>
          <w:kern w:val="0"/>
          <w:sz w:val="32"/>
          <w:szCs w:val="32"/>
        </w:rPr>
      </w:pPr>
      <w:r>
        <w:rPr>
          <w:rFonts w:hint="eastAsia" w:eastAsia="仿宋_GB2312"/>
          <w:snapToGrid w:val="0"/>
          <w:color w:val="000000"/>
          <w:kern w:val="0"/>
          <w:sz w:val="32"/>
          <w:szCs w:val="32"/>
        </w:rPr>
        <w:t xml:space="preserve">                      </w:t>
      </w:r>
      <w:r>
        <w:rPr>
          <w:rFonts w:eastAsia="仿宋_GB2312"/>
          <w:snapToGrid w:val="0"/>
          <w:color w:val="000000"/>
          <w:kern w:val="0"/>
          <w:sz w:val="32"/>
          <w:szCs w:val="32"/>
        </w:rPr>
        <w:t>日 期:</w:t>
      </w:r>
    </w:p>
    <w:p w14:paraId="03949E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D0773C95-EFA3-4B23-BF81-8DB45EBF6412}"/>
  </w:font>
  <w:font w:name="仿宋_GB2312">
    <w:altName w:val="仿宋"/>
    <w:panose1 w:val="02010609030101010101"/>
    <w:charset w:val="86"/>
    <w:family w:val="modern"/>
    <w:pitch w:val="default"/>
    <w:sig w:usb0="00000000" w:usb1="00000000" w:usb2="00000010" w:usb3="00000000" w:csb0="00040000" w:csb1="00000000"/>
    <w:embedRegular r:id="rId2" w:fontKey="{51319B12-95D3-40D8-ACD4-2C9A3F6E2F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D49ED"/>
    <w:rsid w:val="20ED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2025-11-28T01:54:00Z</dcterms:created>
  <dc:creator>Cheny</dc:creator>
  <cp:lastModifiedBy>Cheny</cp:lastModifiedBy>
  <dcterms:modified xsi:type="dcterms:W3CDTF">2025-11-28T01:54:59Z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631C9082DCB64B0D838306A72CB1EEA9_11</vt:lpwstr>
  </property>
  <property fmtid="{D5CDD505-2E9C-101B-9397-08002B2CF9AE}" pid="4" name="KSOTemplateDocerSaveRecord">
    <vt:lpwstr>eyJoZGlkIjoiNWExMjY5OWIxZTI4NjZiNTYwNTQwZmVkMGY2NzA3MGEiLCJ1c2VySWQiOiI1OTc4NzAwNzAifQ==</vt:lpwstr>
  </property>
</Properties>
</file>