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2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  <w:t>表二</w:t>
      </w:r>
    </w:p>
    <w:p w14:paraId="53FF6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广州市文化广电旅游局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重大风险管控挂牌警示</w:t>
      </w:r>
    </w:p>
    <w:bookmarkEnd w:id="0"/>
    <w:p w14:paraId="139418A3">
      <w:pPr>
        <w:tabs>
          <w:tab w:val="left" w:pos="5491"/>
          <w:tab w:val="center" w:pos="6885"/>
        </w:tabs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（2025年6月18日公布）</w:t>
      </w:r>
    </w:p>
    <w:tbl>
      <w:tblPr>
        <w:tblStyle w:val="3"/>
        <w:tblpPr w:leftFromText="180" w:rightFromText="180" w:vertAnchor="text" w:horzAnchor="page" w:tblpX="1919" w:tblpY="282"/>
        <w:tblOverlap w:val="never"/>
        <w:tblW w:w="13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80"/>
        <w:gridCol w:w="975"/>
        <w:gridCol w:w="2384"/>
        <w:gridCol w:w="2236"/>
        <w:gridCol w:w="1650"/>
        <w:gridCol w:w="1890"/>
        <w:gridCol w:w="1410"/>
      </w:tblGrid>
      <w:tr w14:paraId="3B39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90" w:type="dxa"/>
            <w:noWrap w:val="0"/>
            <w:vAlign w:val="center"/>
          </w:tcPr>
          <w:p w14:paraId="08475393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 w14:paraId="6CEBA666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风险名称</w:t>
            </w:r>
          </w:p>
        </w:tc>
        <w:tc>
          <w:tcPr>
            <w:tcW w:w="975" w:type="dxa"/>
            <w:noWrap w:val="0"/>
            <w:vAlign w:val="center"/>
          </w:tcPr>
          <w:p w14:paraId="3C989B21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风险类型</w:t>
            </w:r>
          </w:p>
        </w:tc>
        <w:tc>
          <w:tcPr>
            <w:tcW w:w="2384" w:type="dxa"/>
            <w:noWrap w:val="0"/>
            <w:vAlign w:val="center"/>
          </w:tcPr>
          <w:p w14:paraId="1772F317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风险特征描述</w:t>
            </w:r>
          </w:p>
        </w:tc>
        <w:tc>
          <w:tcPr>
            <w:tcW w:w="2236" w:type="dxa"/>
            <w:noWrap w:val="0"/>
            <w:vAlign w:val="center"/>
          </w:tcPr>
          <w:p w14:paraId="4A14BE90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风险位置</w:t>
            </w:r>
          </w:p>
        </w:tc>
        <w:tc>
          <w:tcPr>
            <w:tcW w:w="1650" w:type="dxa"/>
            <w:noWrap w:val="0"/>
            <w:vAlign w:val="center"/>
          </w:tcPr>
          <w:p w14:paraId="59F82A20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1890" w:type="dxa"/>
            <w:noWrap w:val="0"/>
            <w:vAlign w:val="center"/>
          </w:tcPr>
          <w:p w14:paraId="74C038FF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监管单位</w:t>
            </w:r>
          </w:p>
        </w:tc>
        <w:tc>
          <w:tcPr>
            <w:tcW w:w="1410" w:type="dxa"/>
            <w:noWrap w:val="0"/>
            <w:vAlign w:val="center"/>
          </w:tcPr>
          <w:p w14:paraId="18713460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管控情况</w:t>
            </w:r>
          </w:p>
        </w:tc>
      </w:tr>
      <w:tr w14:paraId="3AAB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90" w:type="dxa"/>
            <w:noWrap w:val="0"/>
            <w:vAlign w:val="center"/>
          </w:tcPr>
          <w:p w14:paraId="2C564F15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2FE0AFC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广州市埔都娱乐城有限公司</w:t>
            </w:r>
          </w:p>
        </w:tc>
        <w:tc>
          <w:tcPr>
            <w:tcW w:w="975" w:type="dxa"/>
            <w:noWrap w:val="0"/>
            <w:vAlign w:val="center"/>
          </w:tcPr>
          <w:p w14:paraId="4B794F0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火灾</w:t>
            </w:r>
          </w:p>
        </w:tc>
        <w:tc>
          <w:tcPr>
            <w:tcW w:w="2384" w:type="dxa"/>
            <w:noWrap w:val="0"/>
            <w:vAlign w:val="center"/>
          </w:tcPr>
          <w:p w14:paraId="40B0A39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该场所未安装火灾自动报警系统。</w:t>
            </w:r>
          </w:p>
        </w:tc>
        <w:tc>
          <w:tcPr>
            <w:tcW w:w="2236" w:type="dxa"/>
            <w:noWrap w:val="0"/>
            <w:vAlign w:val="center"/>
          </w:tcPr>
          <w:p w14:paraId="7235F534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en-US"/>
              </w:rPr>
              <w:t>黄埔区港湾路325号大院内</w:t>
            </w:r>
          </w:p>
        </w:tc>
        <w:tc>
          <w:tcPr>
            <w:tcW w:w="1650" w:type="dxa"/>
            <w:noWrap w:val="0"/>
            <w:vAlign w:val="center"/>
          </w:tcPr>
          <w:p w14:paraId="601298B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广州市埔都娱乐城有限公司</w:t>
            </w:r>
          </w:p>
        </w:tc>
        <w:tc>
          <w:tcPr>
            <w:tcW w:w="1890" w:type="dxa"/>
            <w:noWrap w:val="0"/>
            <w:vAlign w:val="center"/>
          </w:tcPr>
          <w:p w14:paraId="4378F87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黄埔区文化广电旅游局</w:t>
            </w:r>
          </w:p>
        </w:tc>
        <w:tc>
          <w:tcPr>
            <w:tcW w:w="1410" w:type="dxa"/>
            <w:noWrap w:val="0"/>
            <w:vAlign w:val="center"/>
          </w:tcPr>
          <w:p w14:paraId="45F1C7C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已落实管控措施</w:t>
            </w:r>
          </w:p>
        </w:tc>
      </w:tr>
    </w:tbl>
    <w:p w14:paraId="772AFC89">
      <w:pPr>
        <w:rPr>
          <w:rFonts w:hint="eastAsia" w:ascii="方正黑体_GBK" w:hAnsi="方正黑体_GBK" w:eastAsia="方正黑体_GBK" w:cs="方正黑体_GBK"/>
          <w:sz w:val="20"/>
          <w:szCs w:val="22"/>
        </w:rPr>
      </w:pPr>
    </w:p>
    <w:p w14:paraId="76C0353D"/>
    <w:p w14:paraId="655C1704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D4B68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58E681-E035-4236-993B-388AA70ED59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366CB47-0E79-4952-B529-5CA92E8035EF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81C85700-4FDD-43B5-8764-0B3F085BA2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7D91BBE-53B4-4302-8B83-B170AC8EE4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1B535E26-E64A-45F9-B763-386BDE919E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A28D3"/>
    <w:rsid w:val="558A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2025-06-23T06:26:00Z</dcterms:created>
  <dc:creator>Cheny</dc:creator>
  <cp:lastModifiedBy>Cheny</cp:lastModifiedBy>
  <dcterms:modified xsi:type="dcterms:W3CDTF">2025-06-23T06:27:17Z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84DEE6EAADDA4E199C418061FFF85E38_11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