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ABE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eastAsia" w:ascii="方正小标宋_GBK" w:hAnsi="方正小标宋_GBK" w:eastAsia="方正小标宋_GBK" w:cs="方正小标宋_GBK"/>
          <w:kern w:val="0"/>
          <w:sz w:val="28"/>
          <w:szCs w:val="28"/>
          <w:lang w:eastAsia="zh-CN"/>
        </w:rPr>
      </w:pPr>
      <w:r>
        <w:rPr>
          <w:rFonts w:hint="eastAsia" w:ascii="方正小标宋_GBK" w:hAnsi="方正小标宋_GBK" w:eastAsia="方正小标宋_GBK" w:cs="方正小标宋_GBK"/>
          <w:kern w:val="0"/>
          <w:sz w:val="28"/>
          <w:szCs w:val="28"/>
          <w:lang w:eastAsia="zh-CN"/>
        </w:rPr>
        <w:t>表一</w:t>
      </w:r>
    </w:p>
    <w:p w14:paraId="235F3B8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0"/>
          <w:szCs w:val="40"/>
        </w:rPr>
      </w:pPr>
    </w:p>
    <w:p w14:paraId="6110D1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广州市文化广电旅游局已消除或降低风险等级的重大风险</w:t>
      </w:r>
    </w:p>
    <w:p w14:paraId="7752F88B">
      <w:pPr>
        <w:ind w:left="0" w:leftChars="0" w:right="0" w:rightChars="0" w:firstLine="0" w:firstLineChars="0"/>
        <w:jc w:val="center"/>
        <w:rPr>
          <w:rFonts w:hint="eastAsia" w:ascii="方正小标宋简体" w:hAnsi="方正小标宋简体" w:eastAsia="方正小标宋简体" w:cs="方正小标宋简体"/>
          <w:kern w:val="0"/>
          <w:sz w:val="40"/>
          <w:szCs w:val="40"/>
        </w:rPr>
      </w:pPr>
      <w:r>
        <w:rPr>
          <w:rFonts w:hint="eastAsia" w:ascii="仿宋_GB2312" w:hAnsi="仿宋_GB2312" w:eastAsia="仿宋_GB2312" w:cs="仿宋_GB2312"/>
          <w:sz w:val="28"/>
          <w:szCs w:val="28"/>
          <w:vertAlign w:val="baseline"/>
          <w:lang w:val="en-US" w:eastAsia="zh-CN"/>
        </w:rPr>
        <w:t>（截至2024年11月8日）</w:t>
      </w:r>
    </w:p>
    <w:tbl>
      <w:tblPr>
        <w:tblStyle w:val="3"/>
        <w:tblpPr w:leftFromText="180" w:rightFromText="180" w:vertAnchor="text" w:horzAnchor="page" w:tblpX="1949" w:tblpY="824"/>
        <w:tblOverlap w:val="never"/>
        <w:tblW w:w="13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76"/>
        <w:gridCol w:w="980"/>
        <w:gridCol w:w="2436"/>
        <w:gridCol w:w="2175"/>
        <w:gridCol w:w="1685"/>
        <w:gridCol w:w="1873"/>
        <w:gridCol w:w="1420"/>
      </w:tblGrid>
      <w:tr w14:paraId="7C82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50" w:type="dxa"/>
            <w:noWrap w:val="0"/>
            <w:vAlign w:val="center"/>
          </w:tcPr>
          <w:p w14:paraId="3897768B">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序号</w:t>
            </w:r>
          </w:p>
        </w:tc>
        <w:tc>
          <w:tcPr>
            <w:tcW w:w="1976" w:type="dxa"/>
            <w:noWrap w:val="0"/>
            <w:vAlign w:val="center"/>
          </w:tcPr>
          <w:p w14:paraId="37403173">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风险名称</w:t>
            </w:r>
          </w:p>
        </w:tc>
        <w:tc>
          <w:tcPr>
            <w:tcW w:w="980" w:type="dxa"/>
            <w:noWrap w:val="0"/>
            <w:vAlign w:val="center"/>
          </w:tcPr>
          <w:p w14:paraId="5224A14F">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风险类型</w:t>
            </w:r>
          </w:p>
        </w:tc>
        <w:tc>
          <w:tcPr>
            <w:tcW w:w="2436" w:type="dxa"/>
            <w:noWrap w:val="0"/>
            <w:vAlign w:val="center"/>
          </w:tcPr>
          <w:p w14:paraId="6E8C1701">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风险特征描述</w:t>
            </w:r>
          </w:p>
        </w:tc>
        <w:tc>
          <w:tcPr>
            <w:tcW w:w="2175" w:type="dxa"/>
            <w:noWrap w:val="0"/>
            <w:vAlign w:val="center"/>
          </w:tcPr>
          <w:p w14:paraId="6101C68A">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风险位置</w:t>
            </w:r>
          </w:p>
        </w:tc>
        <w:tc>
          <w:tcPr>
            <w:tcW w:w="1685" w:type="dxa"/>
            <w:noWrap w:val="0"/>
            <w:vAlign w:val="center"/>
          </w:tcPr>
          <w:p w14:paraId="4F08C976">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责任单位</w:t>
            </w:r>
          </w:p>
        </w:tc>
        <w:tc>
          <w:tcPr>
            <w:tcW w:w="1873" w:type="dxa"/>
            <w:noWrap w:val="0"/>
            <w:vAlign w:val="center"/>
          </w:tcPr>
          <w:p w14:paraId="45D6C846">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监管单位</w:t>
            </w:r>
          </w:p>
        </w:tc>
        <w:tc>
          <w:tcPr>
            <w:tcW w:w="1420" w:type="dxa"/>
            <w:noWrap w:val="0"/>
            <w:vAlign w:val="center"/>
          </w:tcPr>
          <w:p w14:paraId="57684FE1">
            <w:pPr>
              <w:ind w:left="0" w:leftChars="0" w:right="0" w:rightChars="0" w:firstLine="0" w:firstLineChars="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管控情况</w:t>
            </w:r>
          </w:p>
        </w:tc>
      </w:tr>
      <w:tr w14:paraId="78F5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50" w:type="dxa"/>
            <w:noWrap w:val="0"/>
            <w:vAlign w:val="center"/>
          </w:tcPr>
          <w:p w14:paraId="121831E6">
            <w:pPr>
              <w:ind w:left="0" w:leftChars="0" w:right="0" w:rightChars="0" w:firstLine="0" w:firstLineChars="0"/>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976" w:type="dxa"/>
            <w:noWrap w:val="0"/>
            <w:vAlign w:val="center"/>
          </w:tcPr>
          <w:p w14:paraId="178BA35E">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白云区玩通天网吧</w:t>
            </w:r>
          </w:p>
        </w:tc>
        <w:tc>
          <w:tcPr>
            <w:tcW w:w="980" w:type="dxa"/>
            <w:noWrap w:val="0"/>
            <w:vAlign w:val="center"/>
          </w:tcPr>
          <w:p w14:paraId="4982D454">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74103838">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该场所未安装火灾自动报警系统。</w:t>
            </w:r>
          </w:p>
        </w:tc>
        <w:tc>
          <w:tcPr>
            <w:tcW w:w="2175" w:type="dxa"/>
            <w:noWrap w:val="0"/>
            <w:vAlign w:val="center"/>
          </w:tcPr>
          <w:p w14:paraId="4CD6D961">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白云区龙龟南岭中路1号三楼</w:t>
            </w:r>
          </w:p>
        </w:tc>
        <w:tc>
          <w:tcPr>
            <w:tcW w:w="1685" w:type="dxa"/>
            <w:noWrap w:val="0"/>
            <w:vAlign w:val="center"/>
          </w:tcPr>
          <w:p w14:paraId="0431E78A">
            <w:pPr>
              <w:ind w:left="0" w:leftChars="0" w:right="0" w:rightChars="0" w:firstLine="0" w:firstLineChars="0"/>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sz w:val="28"/>
                <w:szCs w:val="28"/>
                <w:vertAlign w:val="baseline"/>
                <w:lang w:val="en-US" w:eastAsia="zh-CN"/>
              </w:rPr>
              <w:t>白云区玩通天网吧</w:t>
            </w:r>
          </w:p>
        </w:tc>
        <w:tc>
          <w:tcPr>
            <w:tcW w:w="1873" w:type="dxa"/>
            <w:noWrap w:val="0"/>
            <w:vAlign w:val="center"/>
          </w:tcPr>
          <w:p w14:paraId="7D73544C">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白云区文化广电旅游体育局</w:t>
            </w:r>
          </w:p>
        </w:tc>
        <w:tc>
          <w:tcPr>
            <w:tcW w:w="1420" w:type="dxa"/>
            <w:noWrap w:val="0"/>
            <w:vAlign w:val="center"/>
          </w:tcPr>
          <w:p w14:paraId="35DA2523">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eastAsia="zh-CN"/>
              </w:rPr>
              <w:t>已消除</w:t>
            </w:r>
          </w:p>
        </w:tc>
      </w:tr>
      <w:tr w14:paraId="43F9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750" w:type="dxa"/>
            <w:noWrap w:val="0"/>
            <w:vAlign w:val="center"/>
          </w:tcPr>
          <w:p w14:paraId="22090A97">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976" w:type="dxa"/>
            <w:noWrap w:val="0"/>
            <w:vAlign w:val="center"/>
          </w:tcPr>
          <w:p w14:paraId="168E1001">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广州黑胡子装饰设计有限公司</w:t>
            </w:r>
          </w:p>
        </w:tc>
        <w:tc>
          <w:tcPr>
            <w:tcW w:w="980" w:type="dxa"/>
            <w:noWrap w:val="0"/>
            <w:vAlign w:val="center"/>
          </w:tcPr>
          <w:p w14:paraId="5F5DB014">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150256AD">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25FD69B1">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越秀区西湖路18号1602房、1603房、1605房、1922房</w:t>
            </w:r>
          </w:p>
        </w:tc>
        <w:tc>
          <w:tcPr>
            <w:tcW w:w="1685" w:type="dxa"/>
            <w:noWrap w:val="0"/>
            <w:vAlign w:val="center"/>
          </w:tcPr>
          <w:p w14:paraId="27E285D0">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广州黑胡子装饰设计有限公司</w:t>
            </w:r>
          </w:p>
        </w:tc>
        <w:tc>
          <w:tcPr>
            <w:tcW w:w="1873" w:type="dxa"/>
            <w:noWrap w:val="0"/>
            <w:vAlign w:val="center"/>
          </w:tcPr>
          <w:p w14:paraId="532AD4F5">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5DA8F76F">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566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50" w:type="dxa"/>
            <w:noWrap w:val="0"/>
            <w:vAlign w:val="center"/>
          </w:tcPr>
          <w:p w14:paraId="45673FF6">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976" w:type="dxa"/>
            <w:noWrap w:val="0"/>
            <w:vAlign w:val="center"/>
          </w:tcPr>
          <w:p w14:paraId="176F483B">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广州星连文化传播合伙企业</w:t>
            </w:r>
          </w:p>
        </w:tc>
        <w:tc>
          <w:tcPr>
            <w:tcW w:w="980" w:type="dxa"/>
            <w:noWrap w:val="0"/>
            <w:vAlign w:val="center"/>
          </w:tcPr>
          <w:p w14:paraId="0FC57A95">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264F01DD">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6A912AE7">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越秀区西湖路18号2508-2510房</w:t>
            </w:r>
          </w:p>
        </w:tc>
        <w:tc>
          <w:tcPr>
            <w:tcW w:w="1685" w:type="dxa"/>
            <w:noWrap w:val="0"/>
            <w:vAlign w:val="center"/>
          </w:tcPr>
          <w:p w14:paraId="2793DC9D">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广州星连文化传播合伙企业</w:t>
            </w:r>
          </w:p>
        </w:tc>
        <w:tc>
          <w:tcPr>
            <w:tcW w:w="1873" w:type="dxa"/>
            <w:noWrap w:val="0"/>
            <w:vAlign w:val="center"/>
          </w:tcPr>
          <w:p w14:paraId="394EAE6E">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1A985BF7">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243D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750" w:type="dxa"/>
            <w:noWrap w:val="0"/>
            <w:vAlign w:val="center"/>
          </w:tcPr>
          <w:p w14:paraId="17C1949B">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976" w:type="dxa"/>
            <w:noWrap w:val="0"/>
            <w:vAlign w:val="center"/>
          </w:tcPr>
          <w:p w14:paraId="58463A9A">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广州市海珠区星都会娱乐中心（星都会）</w:t>
            </w:r>
          </w:p>
        </w:tc>
        <w:tc>
          <w:tcPr>
            <w:tcW w:w="980" w:type="dxa"/>
            <w:noWrap w:val="0"/>
            <w:vAlign w:val="center"/>
          </w:tcPr>
          <w:p w14:paraId="1D99B2E8">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4E4DEE23">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该场所存在楼顶办公室隔墙及顶棚使用泡沫夹心彩钢板且违规住人的消防安全隐患。</w:t>
            </w:r>
          </w:p>
        </w:tc>
        <w:tc>
          <w:tcPr>
            <w:tcW w:w="2175" w:type="dxa"/>
            <w:noWrap w:val="0"/>
            <w:vAlign w:val="center"/>
          </w:tcPr>
          <w:p w14:paraId="0B9B933F">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海珠区江燕路 </w:t>
            </w:r>
            <w:r>
              <w:rPr>
                <w:rFonts w:hint="default" w:ascii="仿宋_GB2312" w:hAnsi="仿宋_GB2312" w:eastAsia="仿宋_GB2312" w:cs="仿宋_GB2312"/>
                <w:sz w:val="28"/>
                <w:szCs w:val="28"/>
                <w:vertAlign w:val="baseline"/>
                <w:lang w:val="en-US" w:eastAsia="zh-CN"/>
              </w:rPr>
              <w:t>37</w:t>
            </w:r>
            <w:r>
              <w:rPr>
                <w:rFonts w:hint="eastAsia" w:ascii="仿宋_GB2312" w:hAnsi="仿宋_GB2312" w:eastAsia="仿宋_GB2312" w:cs="仿宋_GB2312"/>
                <w:sz w:val="28"/>
                <w:szCs w:val="28"/>
                <w:vertAlign w:val="baseline"/>
                <w:lang w:val="en-US" w:eastAsia="zh-CN"/>
              </w:rPr>
              <w:t>号自编A栋</w:t>
            </w:r>
            <w:r>
              <w:rPr>
                <w:rFonts w:hint="default"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01</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02</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03</w:t>
            </w:r>
          </w:p>
        </w:tc>
        <w:tc>
          <w:tcPr>
            <w:tcW w:w="1685" w:type="dxa"/>
            <w:noWrap w:val="0"/>
            <w:vAlign w:val="center"/>
          </w:tcPr>
          <w:p w14:paraId="60F44E08">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广州市海珠区星都会娱乐中心</w:t>
            </w:r>
          </w:p>
        </w:tc>
        <w:tc>
          <w:tcPr>
            <w:tcW w:w="1873" w:type="dxa"/>
            <w:noWrap w:val="0"/>
            <w:vAlign w:val="center"/>
          </w:tcPr>
          <w:p w14:paraId="6D5A8560">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海珠区文化广电旅游体育局</w:t>
            </w:r>
          </w:p>
        </w:tc>
        <w:tc>
          <w:tcPr>
            <w:tcW w:w="1420" w:type="dxa"/>
            <w:noWrap w:val="0"/>
            <w:vAlign w:val="center"/>
          </w:tcPr>
          <w:p w14:paraId="0AAD83F2">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13FF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50" w:type="dxa"/>
            <w:noWrap w:val="0"/>
            <w:vAlign w:val="center"/>
          </w:tcPr>
          <w:p w14:paraId="18E72A1E">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976" w:type="dxa"/>
            <w:noWrap w:val="0"/>
            <w:vAlign w:val="center"/>
          </w:tcPr>
          <w:p w14:paraId="191EECA9">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广州市越秀区咪古文化娱乐店</w:t>
            </w:r>
          </w:p>
        </w:tc>
        <w:tc>
          <w:tcPr>
            <w:tcW w:w="980" w:type="dxa"/>
            <w:noWrap w:val="0"/>
            <w:vAlign w:val="center"/>
          </w:tcPr>
          <w:p w14:paraId="59DE5CB2">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578F1018">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36899211">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越秀区北京街道惠福东路455号景腾大厦703房</w:t>
            </w:r>
          </w:p>
        </w:tc>
        <w:tc>
          <w:tcPr>
            <w:tcW w:w="1685" w:type="dxa"/>
            <w:noWrap w:val="0"/>
            <w:vAlign w:val="center"/>
          </w:tcPr>
          <w:p w14:paraId="78B5662D">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广州市越秀区咪古文化娱乐店</w:t>
            </w:r>
          </w:p>
        </w:tc>
        <w:tc>
          <w:tcPr>
            <w:tcW w:w="1873" w:type="dxa"/>
            <w:noWrap w:val="0"/>
            <w:vAlign w:val="center"/>
          </w:tcPr>
          <w:p w14:paraId="03C9F15D">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5014B06A">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7FB0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50" w:type="dxa"/>
            <w:noWrap w:val="0"/>
            <w:vAlign w:val="center"/>
          </w:tcPr>
          <w:p w14:paraId="002F4403">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1976" w:type="dxa"/>
            <w:noWrap w:val="0"/>
            <w:vAlign w:val="center"/>
          </w:tcPr>
          <w:p w14:paraId="794172FE">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广州市越秀区箫之溯娱乐活动室</w:t>
            </w:r>
          </w:p>
        </w:tc>
        <w:tc>
          <w:tcPr>
            <w:tcW w:w="980" w:type="dxa"/>
            <w:noWrap w:val="0"/>
            <w:vAlign w:val="center"/>
          </w:tcPr>
          <w:p w14:paraId="20FF6F70">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633D21B5">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该场所仅设置一个安全出口。</w:t>
            </w:r>
          </w:p>
        </w:tc>
        <w:tc>
          <w:tcPr>
            <w:tcW w:w="2175" w:type="dxa"/>
            <w:noWrap w:val="0"/>
            <w:vAlign w:val="center"/>
          </w:tcPr>
          <w:p w14:paraId="253921B0">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越秀区北京街道惠福东路455号景腾大厦803号</w:t>
            </w:r>
          </w:p>
        </w:tc>
        <w:tc>
          <w:tcPr>
            <w:tcW w:w="1685" w:type="dxa"/>
            <w:noWrap w:val="0"/>
            <w:vAlign w:val="center"/>
          </w:tcPr>
          <w:p w14:paraId="4814DF3C">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2"/>
                <w:sz w:val="28"/>
                <w:szCs w:val="28"/>
                <w:lang w:val="en-US" w:eastAsia="zh-CN" w:bidi="ar-SA"/>
              </w:rPr>
              <w:t>广州市越秀区箫之溯娱乐活动室</w:t>
            </w:r>
          </w:p>
        </w:tc>
        <w:tc>
          <w:tcPr>
            <w:tcW w:w="1873" w:type="dxa"/>
            <w:noWrap w:val="0"/>
            <w:vAlign w:val="center"/>
          </w:tcPr>
          <w:p w14:paraId="45CDA544">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越秀区文化广电旅游体育局</w:t>
            </w:r>
          </w:p>
        </w:tc>
        <w:tc>
          <w:tcPr>
            <w:tcW w:w="1420" w:type="dxa"/>
            <w:noWrap w:val="0"/>
            <w:vAlign w:val="center"/>
          </w:tcPr>
          <w:p w14:paraId="5749C4D6">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r w14:paraId="4387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50" w:type="dxa"/>
            <w:noWrap w:val="0"/>
            <w:vAlign w:val="center"/>
          </w:tcPr>
          <w:p w14:paraId="57BE18B5">
            <w:pPr>
              <w:ind w:left="0" w:leftChars="0" w:right="0" w:rightChars="0" w:firstLine="0" w:firstLineChars="0"/>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1976" w:type="dxa"/>
            <w:noWrap w:val="0"/>
            <w:vAlign w:val="center"/>
          </w:tcPr>
          <w:p w14:paraId="1E186913">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bidi="en-US"/>
              </w:rPr>
              <w:t>广州市极胜互联网上网服务有限公司</w:t>
            </w:r>
          </w:p>
        </w:tc>
        <w:tc>
          <w:tcPr>
            <w:tcW w:w="980" w:type="dxa"/>
            <w:noWrap w:val="0"/>
            <w:vAlign w:val="center"/>
          </w:tcPr>
          <w:p w14:paraId="36E5DA10">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vertAlign w:val="baseline"/>
                <w:lang w:eastAsia="zh-CN"/>
              </w:rPr>
              <w:t>火灾</w:t>
            </w:r>
          </w:p>
        </w:tc>
        <w:tc>
          <w:tcPr>
            <w:tcW w:w="2436" w:type="dxa"/>
            <w:noWrap w:val="0"/>
            <w:vAlign w:val="center"/>
          </w:tcPr>
          <w:p w14:paraId="7764FE44">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vertAlign w:val="baseline"/>
                <w:lang w:val="en-US" w:eastAsia="zh-CN"/>
              </w:rPr>
              <w:t>该场所使用非A级彩钢夹芯板搭建且违规住人。</w:t>
            </w:r>
          </w:p>
        </w:tc>
        <w:tc>
          <w:tcPr>
            <w:tcW w:w="2175" w:type="dxa"/>
            <w:noWrap w:val="0"/>
            <w:vAlign w:val="center"/>
          </w:tcPr>
          <w:p w14:paraId="3260B9E6">
            <w:pPr>
              <w:ind w:left="0" w:leftChars="0" w:right="0" w:righ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天河区珠村南门社新街3-1号二、三层</w:t>
            </w:r>
          </w:p>
        </w:tc>
        <w:tc>
          <w:tcPr>
            <w:tcW w:w="1685" w:type="dxa"/>
            <w:noWrap w:val="0"/>
            <w:vAlign w:val="center"/>
          </w:tcPr>
          <w:p w14:paraId="408951F1">
            <w:pPr>
              <w:ind w:left="0" w:leftChars="0" w:right="0" w:righ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Times New Roman" w:hAnsi="Times New Roman" w:eastAsia="仿宋_GB2312" w:cs="Times New Roman"/>
                <w:b w:val="0"/>
                <w:bCs w:val="0"/>
                <w:color w:val="auto"/>
                <w:kern w:val="0"/>
                <w:sz w:val="28"/>
                <w:szCs w:val="28"/>
                <w:lang w:val="en-US" w:eastAsia="zh-CN" w:bidi="en-US"/>
              </w:rPr>
              <w:t>广州市极胜互联网上网服务有限公司</w:t>
            </w:r>
          </w:p>
        </w:tc>
        <w:tc>
          <w:tcPr>
            <w:tcW w:w="1873" w:type="dxa"/>
            <w:noWrap w:val="0"/>
            <w:vAlign w:val="center"/>
          </w:tcPr>
          <w:p w14:paraId="488CBEAF">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天河区文化广电旅游体育局</w:t>
            </w:r>
          </w:p>
        </w:tc>
        <w:tc>
          <w:tcPr>
            <w:tcW w:w="1420" w:type="dxa"/>
            <w:noWrap w:val="0"/>
            <w:vAlign w:val="center"/>
          </w:tcPr>
          <w:p w14:paraId="550AA66A">
            <w:pPr>
              <w:ind w:left="0" w:leftChars="0" w:right="0" w:rightChars="0" w:firstLine="0" w:firstLineChars="0"/>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已消除</w:t>
            </w:r>
          </w:p>
        </w:tc>
      </w:tr>
    </w:tbl>
    <w:p w14:paraId="240E4E3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7277D95-3660-4FF6-BB14-4BD1F3168175}"/>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8F26E083-59EE-40D2-BBA4-C179F38A7FF7}"/>
  </w:font>
  <w:font w:name="仿宋_GB2312">
    <w:altName w:val="仿宋"/>
    <w:panose1 w:val="02010609030101010101"/>
    <w:charset w:val="86"/>
    <w:family w:val="modern"/>
    <w:pitch w:val="default"/>
    <w:sig w:usb0="00000000" w:usb1="00000000" w:usb2="00000000" w:usb3="00000000" w:csb0="00040000" w:csb1="00000000"/>
    <w:embedRegular r:id="rId3" w:fontKey="{5E21301F-6CF9-4FE8-8D9D-34D1F5A00AAB}"/>
  </w:font>
  <w:font w:name="方正黑体_GBK">
    <w:altName w:val="微软雅黑"/>
    <w:panose1 w:val="02000000000000000000"/>
    <w:charset w:val="86"/>
    <w:family w:val="auto"/>
    <w:pitch w:val="default"/>
    <w:sig w:usb0="00000000" w:usb1="00000000" w:usb2="00000000" w:usb3="00000000" w:csb0="00040000" w:csb1="00000000"/>
    <w:embedRegular r:id="rId4" w:fontKey="{2EB75CC5-D72E-4849-8FB8-14D5D8FA1575}"/>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00540FF8"/>
    <w:rsid w:val="0054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2024-11-11T09:53:00Z</dcterms:created>
  <dc:creator>禾.</dc:creator>
  <cp:lastModifiedBy>禾.</cp:lastModifiedBy>
  <dcterms:modified xsi:type="dcterms:W3CDTF">2024-11-11T09:53:57Z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9110B476107448B48CDAAFCA3F3B583F_11</vt:lpwstr>
  </property>
</Properties>
</file>