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sz w:val="28"/>
          <w:szCs w:val="28"/>
          <w:lang w:val="en-US" w:eastAsia="zh-CN"/>
        </w:rPr>
      </w:pPr>
      <w:r>
        <w:rPr>
          <w:rFonts w:hint="eastAsia" w:ascii="宋体" w:hAnsi="宋体" w:eastAsia="宋体" w:cs="宋体"/>
          <w:b/>
          <w:bCs/>
          <w:sz w:val="28"/>
          <w:szCs w:val="28"/>
        </w:rPr>
        <w:t>附件</w:t>
      </w:r>
      <w:r>
        <w:rPr>
          <w:rFonts w:hint="eastAsia" w:ascii="宋体" w:hAnsi="宋体" w:eastAsia="宋体" w:cs="宋体"/>
          <w:b/>
          <w:bCs/>
          <w:sz w:val="28"/>
          <w:szCs w:val="28"/>
          <w:lang w:val="en-US" w:eastAsia="zh-CN"/>
        </w:rPr>
        <w:t>3</w:t>
      </w:r>
    </w:p>
    <w:p>
      <w:pPr>
        <w:rPr>
          <w:rFonts w:hint="eastAsia" w:ascii="宋体" w:hAnsi="宋体" w:eastAsia="宋体" w:cs="宋体"/>
          <w:b/>
          <w:bCs/>
          <w:sz w:val="28"/>
          <w:szCs w:val="28"/>
        </w:rPr>
      </w:pPr>
    </w:p>
    <w:p>
      <w:pPr>
        <w:jc w:val="center"/>
        <w:rPr>
          <w:rFonts w:hint="eastAsia" w:ascii="宋体" w:hAnsi="宋体" w:eastAsia="宋体" w:cs="宋体"/>
          <w:b/>
          <w:bCs/>
          <w:sz w:val="28"/>
          <w:szCs w:val="28"/>
        </w:rPr>
      </w:pPr>
      <w:bookmarkStart w:id="0" w:name="_GoBack"/>
      <w:r>
        <w:rPr>
          <w:rFonts w:hint="eastAsia" w:ascii="宋体" w:hAnsi="宋体" w:eastAsia="宋体" w:cs="宋体"/>
          <w:b/>
          <w:bCs/>
          <w:sz w:val="28"/>
          <w:szCs w:val="28"/>
        </w:rPr>
        <w:t>广州市“文旅体一证通”行政审批</w:t>
      </w:r>
    </w:p>
    <w:p>
      <w:pPr>
        <w:jc w:val="center"/>
        <w:rPr>
          <w:rFonts w:hint="eastAsia" w:ascii="宋体" w:hAnsi="宋体" w:eastAsia="宋体" w:cs="宋体"/>
          <w:b/>
          <w:bCs/>
          <w:sz w:val="28"/>
          <w:szCs w:val="28"/>
        </w:rPr>
      </w:pPr>
      <w:r>
        <w:rPr>
          <w:rFonts w:hint="eastAsia" w:ascii="宋体" w:hAnsi="宋体" w:eastAsia="宋体" w:cs="宋体"/>
          <w:b/>
          <w:bCs/>
          <w:sz w:val="28"/>
          <w:szCs w:val="28"/>
        </w:rPr>
        <w:t>改革——穗演通审批材料清单</w:t>
      </w:r>
    </w:p>
    <w:bookmarkEnd w:id="0"/>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49"/>
        <w:gridCol w:w="3611"/>
        <w:gridCol w:w="647"/>
        <w:gridCol w:w="3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49" w:type="dxa"/>
            <w:vAlign w:val="center"/>
          </w:tcPr>
          <w:p>
            <w:pPr>
              <w:jc w:val="center"/>
              <w:rPr>
                <w:rFonts w:hint="eastAsia"/>
                <w:b/>
                <w:bCs/>
                <w:sz w:val="28"/>
                <w:szCs w:val="28"/>
              </w:rPr>
            </w:pPr>
            <w:r>
              <w:rPr>
                <w:rFonts w:hint="eastAsia"/>
                <w:b/>
                <w:bCs/>
                <w:sz w:val="28"/>
                <w:szCs w:val="28"/>
              </w:rPr>
              <w:t>序号</w:t>
            </w:r>
          </w:p>
        </w:tc>
        <w:tc>
          <w:tcPr>
            <w:tcW w:w="3611" w:type="dxa"/>
            <w:vAlign w:val="center"/>
          </w:tcPr>
          <w:p>
            <w:pPr>
              <w:jc w:val="center"/>
              <w:rPr>
                <w:rFonts w:hint="eastAsia"/>
                <w:b/>
                <w:bCs/>
                <w:sz w:val="28"/>
                <w:szCs w:val="28"/>
              </w:rPr>
            </w:pPr>
            <w:r>
              <w:rPr>
                <w:rFonts w:hint="eastAsia"/>
                <w:b/>
                <w:bCs/>
                <w:sz w:val="28"/>
                <w:szCs w:val="28"/>
              </w:rPr>
              <w:t>一次性提供（一年内有效）的材料</w:t>
            </w:r>
          </w:p>
        </w:tc>
        <w:tc>
          <w:tcPr>
            <w:tcW w:w="647" w:type="dxa"/>
            <w:vAlign w:val="center"/>
          </w:tcPr>
          <w:p>
            <w:pPr>
              <w:jc w:val="center"/>
              <w:rPr>
                <w:rFonts w:hint="eastAsia"/>
                <w:b/>
                <w:bCs/>
                <w:sz w:val="28"/>
                <w:szCs w:val="28"/>
              </w:rPr>
            </w:pPr>
            <w:r>
              <w:rPr>
                <w:rFonts w:hint="eastAsia"/>
                <w:b/>
                <w:bCs/>
                <w:sz w:val="28"/>
                <w:szCs w:val="28"/>
              </w:rPr>
              <w:t>序号</w:t>
            </w:r>
          </w:p>
        </w:tc>
        <w:tc>
          <w:tcPr>
            <w:tcW w:w="3615" w:type="dxa"/>
            <w:vAlign w:val="center"/>
          </w:tcPr>
          <w:p>
            <w:pPr>
              <w:jc w:val="center"/>
              <w:rPr>
                <w:rFonts w:hint="eastAsia"/>
                <w:b/>
                <w:bCs/>
                <w:sz w:val="28"/>
                <w:szCs w:val="28"/>
              </w:rPr>
            </w:pPr>
            <w:r>
              <w:rPr>
                <w:rFonts w:hint="eastAsia"/>
                <w:b/>
                <w:bCs/>
                <w:sz w:val="28"/>
                <w:szCs w:val="28"/>
              </w:rPr>
              <w:t>其他需提供的材料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9" w:type="dxa"/>
            <w:vAlign w:val="center"/>
          </w:tcPr>
          <w:p>
            <w:pPr>
              <w:jc w:val="center"/>
              <w:rPr>
                <w:rFonts w:hint="eastAsia"/>
                <w:sz w:val="28"/>
                <w:szCs w:val="28"/>
              </w:rPr>
            </w:pPr>
            <w:r>
              <w:rPr>
                <w:rFonts w:hint="eastAsia"/>
                <w:sz w:val="28"/>
                <w:szCs w:val="28"/>
              </w:rPr>
              <w:t>1</w:t>
            </w:r>
          </w:p>
        </w:tc>
        <w:tc>
          <w:tcPr>
            <w:tcW w:w="3611" w:type="dxa"/>
            <w:vAlign w:val="center"/>
          </w:tcPr>
          <w:p>
            <w:pPr>
              <w:jc w:val="center"/>
              <w:rPr>
                <w:rFonts w:hint="eastAsia"/>
                <w:sz w:val="28"/>
                <w:szCs w:val="28"/>
              </w:rPr>
            </w:pPr>
            <w:r>
              <w:rPr>
                <w:rFonts w:hint="eastAsia"/>
                <w:sz w:val="28"/>
                <w:szCs w:val="28"/>
              </w:rPr>
              <w:t>演出场所经营单位备案证明或《营业执照》、法人身份证</w:t>
            </w:r>
          </w:p>
        </w:tc>
        <w:tc>
          <w:tcPr>
            <w:tcW w:w="647" w:type="dxa"/>
            <w:vAlign w:val="center"/>
          </w:tcPr>
          <w:p>
            <w:pPr>
              <w:jc w:val="center"/>
              <w:rPr>
                <w:rFonts w:hint="eastAsia"/>
                <w:sz w:val="28"/>
                <w:szCs w:val="28"/>
              </w:rPr>
            </w:pPr>
            <w:r>
              <w:rPr>
                <w:rFonts w:hint="eastAsia"/>
                <w:sz w:val="28"/>
                <w:szCs w:val="28"/>
              </w:rPr>
              <w:t>1</w:t>
            </w:r>
          </w:p>
        </w:tc>
        <w:tc>
          <w:tcPr>
            <w:tcW w:w="3615" w:type="dxa"/>
            <w:vAlign w:val="center"/>
          </w:tcPr>
          <w:p>
            <w:pPr>
              <w:jc w:val="center"/>
              <w:rPr>
                <w:rFonts w:hint="eastAsia"/>
                <w:sz w:val="28"/>
                <w:szCs w:val="28"/>
              </w:rPr>
            </w:pPr>
            <w:r>
              <w:rPr>
                <w:rFonts w:hint="eastAsia"/>
                <w:sz w:val="28"/>
                <w:szCs w:val="28"/>
              </w:rPr>
              <w:t>营业性演出申请登记表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49" w:type="dxa"/>
            <w:vAlign w:val="center"/>
          </w:tcPr>
          <w:p>
            <w:pPr>
              <w:jc w:val="center"/>
              <w:rPr>
                <w:rFonts w:hint="eastAsia"/>
                <w:sz w:val="28"/>
                <w:szCs w:val="28"/>
              </w:rPr>
            </w:pPr>
            <w:r>
              <w:rPr>
                <w:rFonts w:hint="eastAsia"/>
                <w:sz w:val="28"/>
                <w:szCs w:val="28"/>
              </w:rPr>
              <w:t>2</w:t>
            </w:r>
          </w:p>
        </w:tc>
        <w:tc>
          <w:tcPr>
            <w:tcW w:w="3611" w:type="dxa"/>
            <w:vAlign w:val="center"/>
          </w:tcPr>
          <w:p>
            <w:pPr>
              <w:jc w:val="center"/>
              <w:rPr>
                <w:rFonts w:hint="eastAsia"/>
                <w:sz w:val="28"/>
                <w:szCs w:val="28"/>
              </w:rPr>
            </w:pPr>
            <w:r>
              <w:rPr>
                <w:rFonts w:hint="eastAsia"/>
                <w:sz w:val="28"/>
                <w:szCs w:val="28"/>
              </w:rPr>
              <w:t>场地平面图</w:t>
            </w:r>
          </w:p>
        </w:tc>
        <w:tc>
          <w:tcPr>
            <w:tcW w:w="647" w:type="dxa"/>
            <w:vAlign w:val="center"/>
          </w:tcPr>
          <w:p>
            <w:pPr>
              <w:jc w:val="center"/>
              <w:rPr>
                <w:rFonts w:hint="eastAsia"/>
                <w:sz w:val="28"/>
                <w:szCs w:val="28"/>
              </w:rPr>
            </w:pPr>
            <w:r>
              <w:rPr>
                <w:rFonts w:hint="eastAsia"/>
                <w:sz w:val="28"/>
                <w:szCs w:val="28"/>
              </w:rPr>
              <w:t>2</w:t>
            </w:r>
          </w:p>
        </w:tc>
        <w:tc>
          <w:tcPr>
            <w:tcW w:w="3615" w:type="dxa"/>
            <w:vAlign w:val="center"/>
          </w:tcPr>
          <w:p>
            <w:pPr>
              <w:jc w:val="center"/>
              <w:rPr>
                <w:rFonts w:hint="eastAsia"/>
                <w:sz w:val="28"/>
                <w:szCs w:val="28"/>
              </w:rPr>
            </w:pPr>
            <w:r>
              <w:rPr>
                <w:rFonts w:hint="eastAsia"/>
                <w:sz w:val="28"/>
                <w:szCs w:val="28"/>
              </w:rPr>
              <w:t>营业性演出许可证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9" w:type="dxa"/>
            <w:vAlign w:val="center"/>
          </w:tcPr>
          <w:p>
            <w:pPr>
              <w:jc w:val="center"/>
              <w:rPr>
                <w:rFonts w:hint="eastAsia"/>
                <w:sz w:val="28"/>
                <w:szCs w:val="28"/>
              </w:rPr>
            </w:pPr>
            <w:r>
              <w:rPr>
                <w:rFonts w:hint="eastAsia"/>
                <w:sz w:val="28"/>
                <w:szCs w:val="28"/>
              </w:rPr>
              <w:t>3</w:t>
            </w:r>
          </w:p>
        </w:tc>
        <w:tc>
          <w:tcPr>
            <w:tcW w:w="3611" w:type="dxa"/>
            <w:vAlign w:val="center"/>
          </w:tcPr>
          <w:p>
            <w:pPr>
              <w:jc w:val="center"/>
              <w:rPr>
                <w:rFonts w:hint="eastAsia"/>
                <w:sz w:val="28"/>
                <w:szCs w:val="28"/>
              </w:rPr>
            </w:pPr>
            <w:r>
              <w:rPr>
                <w:rFonts w:hint="eastAsia"/>
                <w:sz w:val="28"/>
                <w:szCs w:val="28"/>
              </w:rPr>
              <w:t>演出场所的消防批准文件</w:t>
            </w:r>
          </w:p>
        </w:tc>
        <w:tc>
          <w:tcPr>
            <w:tcW w:w="647" w:type="dxa"/>
            <w:vAlign w:val="center"/>
          </w:tcPr>
          <w:p>
            <w:pPr>
              <w:jc w:val="center"/>
              <w:rPr>
                <w:rFonts w:hint="eastAsia"/>
                <w:sz w:val="28"/>
                <w:szCs w:val="28"/>
              </w:rPr>
            </w:pPr>
            <w:r>
              <w:rPr>
                <w:rFonts w:hint="eastAsia"/>
                <w:sz w:val="28"/>
                <w:szCs w:val="28"/>
              </w:rPr>
              <w:t>3</w:t>
            </w:r>
          </w:p>
        </w:tc>
        <w:tc>
          <w:tcPr>
            <w:tcW w:w="3615" w:type="dxa"/>
            <w:vAlign w:val="center"/>
          </w:tcPr>
          <w:p>
            <w:pPr>
              <w:jc w:val="center"/>
              <w:rPr>
                <w:rFonts w:hint="eastAsia"/>
                <w:sz w:val="28"/>
                <w:szCs w:val="28"/>
              </w:rPr>
            </w:pPr>
            <w:r>
              <w:rPr>
                <w:rFonts w:hint="eastAsia"/>
                <w:sz w:val="28"/>
                <w:szCs w:val="28"/>
              </w:rPr>
              <w:t>近2年内无违反《营业性演出管理条例》规定的书面声明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49" w:type="dxa"/>
            <w:vAlign w:val="center"/>
          </w:tcPr>
          <w:p>
            <w:pPr>
              <w:jc w:val="center"/>
              <w:rPr>
                <w:rFonts w:hint="eastAsia"/>
                <w:sz w:val="28"/>
                <w:szCs w:val="28"/>
              </w:rPr>
            </w:pPr>
            <w:r>
              <w:rPr>
                <w:rFonts w:hint="eastAsia"/>
                <w:sz w:val="28"/>
                <w:szCs w:val="28"/>
              </w:rPr>
              <w:t>4</w:t>
            </w:r>
          </w:p>
        </w:tc>
        <w:tc>
          <w:tcPr>
            <w:tcW w:w="3611" w:type="dxa"/>
            <w:vAlign w:val="center"/>
          </w:tcPr>
          <w:p>
            <w:pPr>
              <w:jc w:val="center"/>
              <w:rPr>
                <w:rFonts w:hint="eastAsia"/>
                <w:sz w:val="28"/>
                <w:szCs w:val="28"/>
              </w:rPr>
            </w:pPr>
            <w:r>
              <w:rPr>
                <w:rFonts w:hint="eastAsia"/>
                <w:sz w:val="28"/>
                <w:szCs w:val="28"/>
              </w:rPr>
              <w:t>演出安全保卫工作方案和灭火、应急疏散预案</w:t>
            </w:r>
          </w:p>
        </w:tc>
        <w:tc>
          <w:tcPr>
            <w:tcW w:w="647" w:type="dxa"/>
            <w:vAlign w:val="center"/>
          </w:tcPr>
          <w:p>
            <w:pPr>
              <w:jc w:val="center"/>
              <w:rPr>
                <w:rFonts w:hint="eastAsia"/>
                <w:sz w:val="28"/>
                <w:szCs w:val="28"/>
              </w:rPr>
            </w:pPr>
            <w:r>
              <w:rPr>
                <w:rFonts w:hint="eastAsia"/>
                <w:sz w:val="28"/>
                <w:szCs w:val="28"/>
              </w:rPr>
              <w:t>4</w:t>
            </w:r>
          </w:p>
        </w:tc>
        <w:tc>
          <w:tcPr>
            <w:tcW w:w="3615" w:type="dxa"/>
            <w:vAlign w:val="center"/>
          </w:tcPr>
          <w:p>
            <w:pPr>
              <w:jc w:val="center"/>
              <w:rPr>
                <w:rFonts w:hint="eastAsia"/>
                <w:sz w:val="28"/>
                <w:szCs w:val="28"/>
              </w:rPr>
            </w:pPr>
            <w:r>
              <w:rPr>
                <w:rFonts w:hint="eastAsia"/>
                <w:sz w:val="28"/>
                <w:szCs w:val="28"/>
              </w:rPr>
              <w:t>演员名单、演员有效身份证明、护照等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9" w:type="dxa"/>
            <w:vAlign w:val="center"/>
          </w:tcPr>
          <w:p>
            <w:pPr>
              <w:jc w:val="center"/>
              <w:rPr>
                <w:rFonts w:hint="eastAsia"/>
                <w:sz w:val="28"/>
                <w:szCs w:val="28"/>
              </w:rPr>
            </w:pPr>
          </w:p>
        </w:tc>
        <w:tc>
          <w:tcPr>
            <w:tcW w:w="3611" w:type="dxa"/>
            <w:vAlign w:val="center"/>
          </w:tcPr>
          <w:p>
            <w:pPr>
              <w:jc w:val="center"/>
              <w:rPr>
                <w:rFonts w:hint="eastAsia"/>
                <w:sz w:val="28"/>
                <w:szCs w:val="28"/>
              </w:rPr>
            </w:pPr>
          </w:p>
        </w:tc>
        <w:tc>
          <w:tcPr>
            <w:tcW w:w="647" w:type="dxa"/>
            <w:vAlign w:val="center"/>
          </w:tcPr>
          <w:p>
            <w:pPr>
              <w:jc w:val="center"/>
              <w:rPr>
                <w:rFonts w:hint="eastAsia" w:eastAsiaTheme="minorEastAsia"/>
                <w:sz w:val="28"/>
                <w:szCs w:val="28"/>
                <w:lang w:val="en-US" w:eastAsia="zh-CN"/>
              </w:rPr>
            </w:pPr>
            <w:r>
              <w:rPr>
                <w:rFonts w:hint="eastAsia"/>
                <w:sz w:val="28"/>
                <w:szCs w:val="28"/>
                <w:lang w:val="en-US" w:eastAsia="zh-CN"/>
              </w:rPr>
              <w:t>5</w:t>
            </w:r>
          </w:p>
        </w:tc>
        <w:tc>
          <w:tcPr>
            <w:tcW w:w="3615" w:type="dxa"/>
            <w:vAlign w:val="center"/>
          </w:tcPr>
          <w:p>
            <w:pPr>
              <w:jc w:val="center"/>
              <w:rPr>
                <w:rFonts w:hint="eastAsia"/>
                <w:sz w:val="28"/>
                <w:szCs w:val="28"/>
              </w:rPr>
            </w:pPr>
            <w:r>
              <w:rPr>
                <w:rFonts w:hint="eastAsia"/>
                <w:sz w:val="28"/>
                <w:szCs w:val="28"/>
              </w:rPr>
              <w:t>演出场地使用证明（同意函或其与演出举办单位的协议）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49" w:type="dxa"/>
            <w:vAlign w:val="center"/>
          </w:tcPr>
          <w:p>
            <w:pPr>
              <w:jc w:val="center"/>
              <w:rPr>
                <w:rFonts w:hint="eastAsia"/>
                <w:sz w:val="28"/>
                <w:szCs w:val="28"/>
              </w:rPr>
            </w:pPr>
          </w:p>
        </w:tc>
        <w:tc>
          <w:tcPr>
            <w:tcW w:w="3611" w:type="dxa"/>
            <w:vAlign w:val="center"/>
          </w:tcPr>
          <w:p>
            <w:pPr>
              <w:jc w:val="center"/>
              <w:rPr>
                <w:rFonts w:hint="eastAsia"/>
                <w:sz w:val="28"/>
                <w:szCs w:val="28"/>
              </w:rPr>
            </w:pPr>
          </w:p>
        </w:tc>
        <w:tc>
          <w:tcPr>
            <w:tcW w:w="647" w:type="dxa"/>
            <w:vAlign w:val="center"/>
          </w:tcPr>
          <w:p>
            <w:pPr>
              <w:jc w:val="center"/>
              <w:rPr>
                <w:rFonts w:hint="eastAsia" w:eastAsiaTheme="minorEastAsia"/>
                <w:sz w:val="28"/>
                <w:szCs w:val="28"/>
                <w:lang w:val="en-US" w:eastAsia="zh-CN"/>
              </w:rPr>
            </w:pPr>
            <w:r>
              <w:rPr>
                <w:rFonts w:hint="eastAsia"/>
                <w:sz w:val="28"/>
                <w:szCs w:val="28"/>
                <w:lang w:val="en-US" w:eastAsia="zh-CN"/>
              </w:rPr>
              <w:t>6</w:t>
            </w:r>
          </w:p>
        </w:tc>
        <w:tc>
          <w:tcPr>
            <w:tcW w:w="3615" w:type="dxa"/>
            <w:vAlign w:val="center"/>
          </w:tcPr>
          <w:p>
            <w:pPr>
              <w:jc w:val="center"/>
              <w:rPr>
                <w:rFonts w:hint="eastAsia"/>
                <w:sz w:val="28"/>
                <w:szCs w:val="28"/>
              </w:rPr>
            </w:pPr>
            <w:r>
              <w:rPr>
                <w:rFonts w:hint="eastAsia"/>
                <w:sz w:val="28"/>
                <w:szCs w:val="28"/>
              </w:rPr>
              <w:t>演出场地使用证明（同意函或其与演出举办单位的协议）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9" w:type="dxa"/>
            <w:vAlign w:val="center"/>
          </w:tcPr>
          <w:p>
            <w:pPr>
              <w:jc w:val="center"/>
              <w:rPr>
                <w:rFonts w:hint="eastAsia"/>
                <w:sz w:val="28"/>
                <w:szCs w:val="28"/>
              </w:rPr>
            </w:pPr>
          </w:p>
        </w:tc>
        <w:tc>
          <w:tcPr>
            <w:tcW w:w="3611" w:type="dxa"/>
            <w:vAlign w:val="center"/>
          </w:tcPr>
          <w:p>
            <w:pPr>
              <w:jc w:val="center"/>
              <w:rPr>
                <w:rFonts w:hint="eastAsia"/>
                <w:sz w:val="28"/>
                <w:szCs w:val="28"/>
              </w:rPr>
            </w:pPr>
          </w:p>
        </w:tc>
        <w:tc>
          <w:tcPr>
            <w:tcW w:w="647" w:type="dxa"/>
            <w:vAlign w:val="center"/>
          </w:tcPr>
          <w:p>
            <w:pPr>
              <w:jc w:val="center"/>
              <w:rPr>
                <w:rFonts w:hint="eastAsia" w:eastAsiaTheme="minorEastAsia"/>
                <w:sz w:val="28"/>
                <w:szCs w:val="28"/>
                <w:lang w:val="en-US" w:eastAsia="zh-CN"/>
              </w:rPr>
            </w:pPr>
            <w:r>
              <w:rPr>
                <w:rFonts w:hint="eastAsia"/>
                <w:sz w:val="28"/>
                <w:szCs w:val="28"/>
                <w:lang w:val="en-US" w:eastAsia="zh-CN"/>
              </w:rPr>
              <w:t>7</w:t>
            </w:r>
          </w:p>
        </w:tc>
        <w:tc>
          <w:tcPr>
            <w:tcW w:w="3615" w:type="dxa"/>
            <w:vAlign w:val="center"/>
          </w:tcPr>
          <w:p>
            <w:pPr>
              <w:jc w:val="center"/>
              <w:rPr>
                <w:rFonts w:hint="eastAsia"/>
                <w:sz w:val="28"/>
                <w:szCs w:val="28"/>
              </w:rPr>
            </w:pPr>
            <w:r>
              <w:rPr>
                <w:rFonts w:hint="eastAsia"/>
                <w:sz w:val="28"/>
                <w:szCs w:val="28"/>
              </w:rPr>
              <w:t>文艺表演团体、演员同意参加演出的书面函件（未成年人参加演出监护人同意函，参演是文艺表演团体的提供从事的艺术类型、演员的艺术表演能力证明）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49" w:type="dxa"/>
            <w:vAlign w:val="center"/>
          </w:tcPr>
          <w:p>
            <w:pPr>
              <w:jc w:val="center"/>
              <w:rPr>
                <w:rFonts w:hint="eastAsia"/>
                <w:sz w:val="28"/>
                <w:szCs w:val="28"/>
              </w:rPr>
            </w:pPr>
          </w:p>
        </w:tc>
        <w:tc>
          <w:tcPr>
            <w:tcW w:w="3611" w:type="dxa"/>
            <w:vAlign w:val="center"/>
          </w:tcPr>
          <w:p>
            <w:pPr>
              <w:jc w:val="center"/>
              <w:rPr>
                <w:rFonts w:hint="eastAsia"/>
                <w:sz w:val="28"/>
                <w:szCs w:val="28"/>
              </w:rPr>
            </w:pPr>
          </w:p>
        </w:tc>
        <w:tc>
          <w:tcPr>
            <w:tcW w:w="647" w:type="dxa"/>
            <w:vAlign w:val="center"/>
          </w:tcPr>
          <w:p>
            <w:pPr>
              <w:jc w:val="center"/>
              <w:rPr>
                <w:rFonts w:hint="eastAsia" w:eastAsiaTheme="minorEastAsia"/>
                <w:sz w:val="28"/>
                <w:szCs w:val="28"/>
                <w:lang w:val="en-US" w:eastAsia="zh-CN"/>
              </w:rPr>
            </w:pPr>
            <w:r>
              <w:rPr>
                <w:rFonts w:hint="eastAsia"/>
                <w:sz w:val="28"/>
                <w:szCs w:val="28"/>
                <w:lang w:val="en-US" w:eastAsia="zh-CN"/>
              </w:rPr>
              <w:t>8</w:t>
            </w:r>
          </w:p>
        </w:tc>
        <w:tc>
          <w:tcPr>
            <w:tcW w:w="3615" w:type="dxa"/>
            <w:vAlign w:val="center"/>
          </w:tcPr>
          <w:p>
            <w:pPr>
              <w:jc w:val="center"/>
              <w:rPr>
                <w:rFonts w:hint="eastAsia"/>
                <w:sz w:val="28"/>
                <w:szCs w:val="28"/>
              </w:rPr>
            </w:pPr>
            <w:r>
              <w:rPr>
                <w:rFonts w:hint="eastAsia"/>
                <w:sz w:val="28"/>
                <w:szCs w:val="28"/>
              </w:rPr>
              <w:t>临时搭建舞台、看台的提供依法取得的安全、消防批准文件和依法验收后取得的演出场所合格证明及签订的协议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9" w:type="dxa"/>
            <w:vAlign w:val="center"/>
          </w:tcPr>
          <w:p>
            <w:pPr>
              <w:jc w:val="center"/>
              <w:rPr>
                <w:rFonts w:hint="eastAsia"/>
                <w:sz w:val="28"/>
                <w:szCs w:val="28"/>
              </w:rPr>
            </w:pPr>
          </w:p>
        </w:tc>
        <w:tc>
          <w:tcPr>
            <w:tcW w:w="3611" w:type="dxa"/>
            <w:vAlign w:val="center"/>
          </w:tcPr>
          <w:p>
            <w:pPr>
              <w:jc w:val="center"/>
              <w:rPr>
                <w:rFonts w:hint="eastAsia"/>
                <w:sz w:val="28"/>
                <w:szCs w:val="28"/>
              </w:rPr>
            </w:pPr>
          </w:p>
        </w:tc>
        <w:tc>
          <w:tcPr>
            <w:tcW w:w="647" w:type="dxa"/>
            <w:vAlign w:val="center"/>
          </w:tcPr>
          <w:p>
            <w:pPr>
              <w:jc w:val="center"/>
              <w:rPr>
                <w:rFonts w:hint="default"/>
                <w:sz w:val="28"/>
                <w:szCs w:val="28"/>
                <w:lang w:val="en-US" w:eastAsia="zh-CN"/>
              </w:rPr>
            </w:pPr>
            <w:r>
              <w:rPr>
                <w:rFonts w:hint="eastAsia"/>
                <w:sz w:val="28"/>
                <w:szCs w:val="28"/>
                <w:lang w:val="en-US" w:eastAsia="zh-CN"/>
              </w:rPr>
              <w:t>9</w:t>
            </w:r>
          </w:p>
        </w:tc>
        <w:tc>
          <w:tcPr>
            <w:tcW w:w="3615" w:type="dxa"/>
            <w:vAlign w:val="center"/>
          </w:tcPr>
          <w:p>
            <w:pPr>
              <w:jc w:val="center"/>
              <w:rPr>
                <w:rFonts w:hint="eastAsia"/>
                <w:sz w:val="28"/>
                <w:szCs w:val="28"/>
              </w:rPr>
            </w:pPr>
            <w:r>
              <w:rPr>
                <w:rFonts w:hint="eastAsia"/>
                <w:sz w:val="28"/>
                <w:szCs w:val="28"/>
              </w:rPr>
              <w:t>风险自评报告（五千人以上大型营业性演出活动）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49" w:type="dxa"/>
            <w:vAlign w:val="center"/>
          </w:tcPr>
          <w:p>
            <w:pPr>
              <w:jc w:val="center"/>
              <w:rPr>
                <w:rFonts w:hint="eastAsia"/>
                <w:sz w:val="28"/>
                <w:szCs w:val="28"/>
              </w:rPr>
            </w:pPr>
          </w:p>
        </w:tc>
        <w:tc>
          <w:tcPr>
            <w:tcW w:w="3611" w:type="dxa"/>
            <w:vAlign w:val="center"/>
          </w:tcPr>
          <w:p>
            <w:pPr>
              <w:jc w:val="center"/>
              <w:rPr>
                <w:rFonts w:hint="eastAsia"/>
                <w:sz w:val="28"/>
                <w:szCs w:val="28"/>
              </w:rPr>
            </w:pPr>
          </w:p>
        </w:tc>
        <w:tc>
          <w:tcPr>
            <w:tcW w:w="647" w:type="dxa"/>
            <w:vAlign w:val="center"/>
          </w:tcPr>
          <w:p>
            <w:pPr>
              <w:jc w:val="center"/>
              <w:rPr>
                <w:rFonts w:hint="default"/>
                <w:sz w:val="28"/>
                <w:szCs w:val="28"/>
                <w:lang w:val="en-US" w:eastAsia="zh-CN"/>
              </w:rPr>
            </w:pPr>
            <w:r>
              <w:rPr>
                <w:rFonts w:hint="eastAsia"/>
                <w:sz w:val="28"/>
                <w:szCs w:val="28"/>
                <w:lang w:val="en-US" w:eastAsia="zh-CN"/>
              </w:rPr>
              <w:t>10</w:t>
            </w:r>
          </w:p>
        </w:tc>
        <w:tc>
          <w:tcPr>
            <w:tcW w:w="3615" w:type="dxa"/>
            <w:vAlign w:val="center"/>
          </w:tcPr>
          <w:p>
            <w:pPr>
              <w:jc w:val="center"/>
              <w:rPr>
                <w:rFonts w:hint="eastAsia"/>
                <w:sz w:val="28"/>
                <w:szCs w:val="28"/>
              </w:rPr>
            </w:pPr>
            <w:r>
              <w:rPr>
                <w:rFonts w:hint="eastAsia"/>
                <w:sz w:val="28"/>
                <w:szCs w:val="28"/>
              </w:rPr>
              <w:t>票务销售方案（五千人以上大型营业性演出活动）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4"/>
            <w:vAlign w:val="center"/>
          </w:tcPr>
          <w:p>
            <w:pPr>
              <w:jc w:val="center"/>
              <w:rPr>
                <w:rFonts w:hint="eastAsia"/>
                <w:sz w:val="28"/>
                <w:szCs w:val="28"/>
              </w:rPr>
            </w:pPr>
            <w:r>
              <w:rPr>
                <w:rFonts w:hint="eastAsia"/>
                <w:sz w:val="28"/>
                <w:szCs w:val="28"/>
              </w:rPr>
              <w:t>说明：根据《文化和旅游部 公安部关于进一步加强大型营业性演出活动规范管理促进演出市场健康有序发展的通知》（文旅市场发〔2023〕96号），新增第9项、第10项。</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3A99AC1"/>
    <w:rsid w:val="B3A99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2023-12-07T10:52:00Z</dcterms:created>
  <dc:creator>user</dc:creator>
  <cp:lastModifiedBy>user</cp:lastModifiedBy>
  <dcterms:modified xsi:type="dcterms:W3CDTF">2023-12-07T11:36:50Z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2052-11.8.2.10132</vt:lpwstr>
  </property>
</Properties>
</file>