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p>
    <w:p>
      <w:pPr>
        <w:spacing w:line="560" w:lineRule="exact"/>
        <w:jc w:val="center"/>
        <w:rPr>
          <w:rFonts w:hint="eastAsia" w:ascii="方正小标宋简体" w:eastAsia="方正小标宋简体"/>
          <w:sz w:val="44"/>
          <w:szCs w:val="44"/>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广州市推行行政执法三项制度试点工作任务完成情况表</w:t>
      </w:r>
    </w:p>
    <w:p>
      <w:pPr>
        <w:tabs>
          <w:tab w:val="center" w:pos="6979"/>
          <w:tab w:val="left" w:pos="9030"/>
        </w:tabs>
        <w:spacing w:line="560" w:lineRule="exact"/>
        <w:jc w:val="left"/>
        <w:rPr>
          <w:rFonts w:hint="eastAsia" w:ascii="楷体_GB2312" w:eastAsia="楷体_GB2312"/>
          <w:b/>
          <w:sz w:val="32"/>
          <w:szCs w:val="32"/>
        </w:rPr>
      </w:pPr>
      <w:r>
        <w:rPr>
          <w:rFonts w:ascii="楷体_GB2312" w:eastAsia="楷体_GB2312"/>
          <w:b/>
          <w:sz w:val="32"/>
          <w:szCs w:val="32"/>
        </w:rPr>
        <w:tab/>
      </w:r>
      <w:r>
        <w:rPr>
          <w:rFonts w:hint="eastAsia" w:ascii="楷体_GB2312" w:eastAsia="楷体_GB2312"/>
          <w:b/>
          <w:sz w:val="32"/>
          <w:szCs w:val="32"/>
        </w:rPr>
        <w:t>（行政执法部门适用）</w:t>
      </w:r>
      <w:r>
        <w:rPr>
          <w:rFonts w:ascii="楷体_GB2312" w:eastAsia="楷体_GB2312"/>
          <w:b/>
          <w:sz w:val="32"/>
          <w:szCs w:val="32"/>
        </w:rPr>
        <w:tab/>
      </w:r>
    </w:p>
    <w:p>
      <w:pPr>
        <w:tabs>
          <w:tab w:val="center" w:pos="6979"/>
          <w:tab w:val="left" w:pos="9030"/>
        </w:tabs>
        <w:spacing w:line="560" w:lineRule="exact"/>
        <w:jc w:val="left"/>
        <w:rPr>
          <w:rFonts w:hint="eastAsia" w:ascii="楷体_GB2312" w:eastAsia="楷体_GB2312"/>
          <w:b/>
          <w:sz w:val="32"/>
          <w:szCs w:val="32"/>
        </w:rPr>
      </w:pPr>
    </w:p>
    <w:p>
      <w:pPr>
        <w:rPr>
          <w:rFonts w:hint="eastAsia" w:ascii="仿宋_GB2312" w:eastAsia="仿宋_GB2312"/>
          <w:sz w:val="32"/>
          <w:szCs w:val="32"/>
        </w:rPr>
      </w:pPr>
      <w:r>
        <w:rPr>
          <w:rFonts w:hint="eastAsia" w:ascii="仿宋_GB2312" w:eastAsia="仿宋_GB2312"/>
          <w:sz w:val="32"/>
          <w:szCs w:val="32"/>
        </w:rPr>
        <w:t>填报单位：广州市旅游局</w:t>
      </w:r>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00"/>
        <w:gridCol w:w="3780"/>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trPr>
        <w:tc>
          <w:tcPr>
            <w:tcW w:w="1548" w:type="dxa"/>
            <w:tcBorders>
              <w:top w:val="single" w:color="auto" w:sz="4" w:space="0"/>
              <w:left w:val="single" w:color="auto" w:sz="4" w:space="0"/>
              <w:bottom w:val="single" w:color="auto" w:sz="4" w:space="0"/>
              <w:right w:val="single" w:color="auto" w:sz="4" w:space="0"/>
            </w:tcBorders>
            <w:vAlign w:val="top"/>
          </w:tcPr>
          <w:p>
            <w:pPr>
              <w:jc w:val="center"/>
              <w:rPr>
                <w:rFonts w:hint="eastAsia" w:ascii="黑体" w:hAnsi="宋体" w:eastAsia="黑体"/>
                <w:sz w:val="28"/>
                <w:szCs w:val="28"/>
              </w:rPr>
            </w:pPr>
            <w:r>
              <w:rPr>
                <w:rFonts w:hint="eastAsia" w:ascii="黑体" w:hAnsi="宋体" w:eastAsia="黑体"/>
                <w:sz w:val="28"/>
                <w:szCs w:val="28"/>
              </w:rPr>
              <w:t>序号</w:t>
            </w:r>
          </w:p>
        </w:tc>
        <w:tc>
          <w:tcPr>
            <w:tcW w:w="6300" w:type="dxa"/>
            <w:tcBorders>
              <w:top w:val="single" w:color="auto" w:sz="4" w:space="0"/>
              <w:left w:val="single" w:color="auto" w:sz="4" w:space="0"/>
              <w:bottom w:val="single" w:color="auto" w:sz="4" w:space="0"/>
              <w:right w:val="single" w:color="auto" w:sz="4" w:space="0"/>
            </w:tcBorders>
            <w:vAlign w:val="top"/>
          </w:tcPr>
          <w:p>
            <w:pPr>
              <w:jc w:val="center"/>
              <w:rPr>
                <w:rFonts w:hint="eastAsia" w:ascii="黑体" w:hAnsi="宋体" w:eastAsia="黑体"/>
                <w:sz w:val="28"/>
                <w:szCs w:val="28"/>
              </w:rPr>
            </w:pPr>
            <w:r>
              <w:rPr>
                <w:rFonts w:hint="eastAsia" w:ascii="黑体" w:hAnsi="宋体" w:eastAsia="黑体"/>
                <w:sz w:val="28"/>
                <w:szCs w:val="28"/>
              </w:rPr>
              <w:t>工作任务</w:t>
            </w:r>
          </w:p>
        </w:tc>
        <w:tc>
          <w:tcPr>
            <w:tcW w:w="3780" w:type="dxa"/>
            <w:tcBorders>
              <w:top w:val="single" w:color="auto" w:sz="4" w:space="0"/>
              <w:left w:val="single" w:color="auto" w:sz="4" w:space="0"/>
              <w:bottom w:val="single" w:color="auto" w:sz="4" w:space="0"/>
              <w:right w:val="single" w:color="auto" w:sz="4" w:space="0"/>
            </w:tcBorders>
            <w:vAlign w:val="top"/>
          </w:tcPr>
          <w:p>
            <w:pPr>
              <w:jc w:val="center"/>
              <w:rPr>
                <w:rFonts w:hint="eastAsia" w:ascii="黑体" w:hAnsi="宋体" w:eastAsia="黑体"/>
                <w:sz w:val="28"/>
                <w:szCs w:val="28"/>
              </w:rPr>
            </w:pPr>
            <w:r>
              <w:rPr>
                <w:rFonts w:hint="eastAsia" w:ascii="黑体" w:hAnsi="宋体" w:eastAsia="黑体"/>
                <w:sz w:val="28"/>
                <w:szCs w:val="28"/>
              </w:rPr>
              <w:t>完成情况</w:t>
            </w:r>
          </w:p>
        </w:tc>
        <w:tc>
          <w:tcPr>
            <w:tcW w:w="2546" w:type="dxa"/>
            <w:tcBorders>
              <w:top w:val="single" w:color="auto" w:sz="4" w:space="0"/>
              <w:left w:val="single" w:color="auto" w:sz="4" w:space="0"/>
              <w:bottom w:val="single" w:color="auto" w:sz="4" w:space="0"/>
              <w:right w:val="single" w:color="auto" w:sz="4" w:space="0"/>
            </w:tcBorders>
            <w:vAlign w:val="top"/>
          </w:tcPr>
          <w:p>
            <w:pPr>
              <w:jc w:val="center"/>
              <w:rPr>
                <w:rFonts w:hint="eastAsia" w:ascii="黑体" w:hAnsi="宋体" w:eastAsia="黑体"/>
                <w:sz w:val="28"/>
                <w:szCs w:val="28"/>
              </w:rPr>
            </w:pPr>
            <w:r>
              <w:rPr>
                <w:rFonts w:hint="eastAsia" w:ascii="黑体" w:hAnsi="宋体"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1</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eastAsia="仿宋_GB2312"/>
                <w:sz w:val="24"/>
              </w:rPr>
              <w:t>是否按照《中华人民共和国政府信息公开条例》的要求，向社会主动公开规章、规范性文件、政府机构设置和职能等政府信息。</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已按要求在我局政务网</w:t>
            </w:r>
            <w:r>
              <w:rPr>
                <w:rFonts w:hint="eastAsia" w:eastAsia="仿宋_GB2312"/>
                <w:sz w:val="24"/>
              </w:rPr>
              <w:t>向社会主动公开规章、规范性文件、政府机构设置和职能等政府信息。</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2</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32"/>
              </w:rPr>
            </w:pPr>
            <w:r>
              <w:rPr>
                <w:rFonts w:hint="eastAsia" w:ascii="仿宋_GB2312" w:eastAsia="仿宋_GB2312"/>
                <w:sz w:val="24"/>
              </w:rPr>
              <w:t>是否编制本部门行政处罚、行政强制、行政征收、行政检查执法流程。是否在部门网站上公开执法流程、监督方式、救济渠道和行政执法人员信息。</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已编制行政处罚、行政检查执法流程，并在我局政务网上公开执法流程、监督方式、救济渠道和行政执法人员信息。</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3</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是否编制本部门行政许可办事指南、办事流程。是否在网上办事大厅、部门网站、服务窗口等场所公开行政许可办事指南、办事流程、监督方式和救济渠道。</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已编制行政许可办事指南、办事流程。并在我局政务网上公开行政许可办事指南、办事流程、监督方式和救济渠道。</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4</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szCs w:val="32"/>
              </w:rPr>
            </w:pPr>
            <w:r>
              <w:rPr>
                <w:rFonts w:hint="eastAsia" w:ascii="仿宋_GB2312" w:eastAsia="仿宋_GB2312"/>
                <w:sz w:val="24"/>
                <w:szCs w:val="32"/>
              </w:rPr>
              <w:t>行政执法人员从事行政处罚、行政强制、行政征收和行政检查等行政执法活动，是否一律佩戴或者出示《广东省行政执法证》或者其他有效执法证件，出示有关执法文书，做好告知说明工作。是否在行政许可、行政收费等服务窗口明示工作人员岗位信息。</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行政执法人员从事行政处罚和行政检查时一律佩戴并出示《广东省行政执法证》，执法前做好告知工作。</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5</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行政收费部门是否在部门网站上公开本部门上年度行政收费项目和金额。</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无行政收费事项</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6</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是否公开本部门行政许可决定。</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已在我局政务网公开本部门行政许可决定</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7</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通过什么途径公开行政许可决定（1. 部门网站，2. “信用信息双公示平台”，3. 其他公示平台）。</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部门网站</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8</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2017年1月1日至2017年11月30日，公开本部门行政许可决定的数量。</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84个</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9</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是否公开本部门行政处罚决定。</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已在我局政务网公开行政处罚决定</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10</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行政处罚决定公开的方式（1. 全文公开，2. 摘要公开）。</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全文公开或摘要公开</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11</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通过什么途径公开行政处罚决定（1. 部门网站，2. “信用信息双公示平台”，3. 其他公示平台）。</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部门网站、信用信息双公示平台</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12</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2017年1月1日至2017年11月30日，公开本部门行政处罚决定的数量。</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14个</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13</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是否公开本部门行政强制文书。</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无行政强制职权</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14</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行政强制文书公开的方式（1. 全文公开，2. 摘要公开）。</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无行政强制职权</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15</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通过什么途径公开行政强制文书（1. 部门网站，2.其他公示平台）。</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无行政强制职权</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16</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2017年1月1日至2017年11月30日，公开本部门行政强制文书的数量。</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无行政强制职权</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17</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是否按照“双随机、一公开</w:t>
            </w:r>
            <w:bookmarkStart w:id="0" w:name="_GoBack"/>
            <w:bookmarkEnd w:id="0"/>
            <w:r>
              <w:rPr>
                <w:rFonts w:hint="eastAsia" w:ascii="仿宋_GB2312" w:eastAsia="仿宋_GB2312"/>
                <w:sz w:val="24"/>
              </w:rPr>
              <w:t>”的要求公开抽查情况及查处结果。</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按要求公开抽查情况及查处结果</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18</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是否制定或者适用统一的执法文书格式。</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参照国家旅游局《旅游行政处罚文书示范文本》，结合我市实际制定了统一的执法文书格式</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19</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是否明确本部门各类执法案卷制作标准。</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按照市法制办的相关要求明确行政处罚案件卷宗制作标准</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20</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行政处罚是否实现办案系统办理（1. 行政处罚全过程实现办案系统办理，2. 行政处罚部分环节实现办案系统办理）。</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未实现</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21</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行政处罚是否实现电子记录（1. 行政处罚实现全过程电子记录，2. 行政处罚部分环节实现电子记录）。</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行政处罚部分环节实现电子记录</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22</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行政许可是否实现办案系统办理（1. 行政许可全过程实现办案系统办理，2. 行政许可部分环节实现办案系统办理）。</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行政许可全过程实现办案系统办理</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23</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行政许可是否实现电子记录（1. 行政许可实现全过程电子记录，2. 行政许可部分环节实现电子记录）。</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行政许可部分环节实现电子记录</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24</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行政强制是否实现办案系统办理（1. 行政强制全过程实现办案系统办理，2. 行政强制部分环节实现办案系统办理）。</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无行政强制职权</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25</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行政强制是否实现电子记录（1. 行政强制实现全过程电子记录，2. 行政强制部分环节实现电子记录）。</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无行政强制职权</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26</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是否推行音像记录。</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已推行音像记录。</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27</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对哪些执法行为进行音像记录（1. 行政处罚，2. 行政强制，3. 行政检查，4. 行政许可，5.行政许可）。</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行政处罚、行政检查</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28</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执法记录仪等音像记录设备的配备数量。</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配备执法记录仪6个，摄像机2台</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29</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是否有通过音像记录减少和避免执法争议的实际案例（请列出实例）。</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无</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30</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是否设置法规处或者法制科。</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设置了法规与统计处</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31</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未设置法规处或者法制科，是否确定一个内设处（科）室承担法制审核职能。</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32</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法制审核人员数量（其中专职法制审核人员数量、兼职法制审核人员数量）。</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2人（兼职2人）</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33</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法制审核人员中取得律师资格或者法律职业资格的人数。</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0</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34</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本部门工作人员取得律师资格或者法律职业资格的人数。</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0</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35</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是否聘请律师等外部法律顾问参与法制审核工作及聘请人数。</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分别与3家律师事务所签订《常年法律顾问合同》</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36</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2017年度组织法制审核人员和执法人员进行法律培训的次数和人次。</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3次</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37</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是否划定本部门重大执法决定法制审核范围。</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38</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是否执行重大执法决定法制审核制度。</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是</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39</w:t>
            </w:r>
          </w:p>
        </w:tc>
        <w:tc>
          <w:tcPr>
            <w:tcW w:w="630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2017年1月1日至11月30日进行法制审核的数量（其中重大行政处罚决定法制审核数量、重大行政许可决定法制审核数量、重大行政强制法制审核数量、重大行政征收法制审核数量）。</w:t>
            </w:r>
          </w:p>
        </w:tc>
        <w:tc>
          <w:tcPr>
            <w:tcW w:w="3780" w:type="dxa"/>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4个（其中重大行政处罚决定法制审核3个、重大行政许可决定法制审核1个）</w:t>
            </w:r>
          </w:p>
        </w:tc>
        <w:tc>
          <w:tcPr>
            <w:tcW w:w="2546" w:type="dxa"/>
            <w:tcBorders>
              <w:top w:val="single" w:color="auto" w:sz="4" w:space="0"/>
              <w:left w:val="single" w:color="auto" w:sz="4" w:space="0"/>
              <w:bottom w:val="single" w:color="auto" w:sz="4" w:space="0"/>
              <w:right w:val="single" w:color="auto" w:sz="4" w:space="0"/>
            </w:tcBorders>
            <w:vAlign w:val="top"/>
          </w:tcPr>
          <w:p>
            <w:pPr>
              <w:rPr>
                <w:rFonts w:ascii="仿宋_GB2312" w:eastAsia="仿宋_GB2312"/>
                <w:sz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2346E"/>
    <w:rsid w:val="64F2346E"/>
    <w:rsid w:val="FF5B2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link w:val="6"/>
    <w:semiHidden/>
    <w:qFormat/>
    <w:uiPriority w:val="0"/>
    <w:rPr>
      <w:rFonts w:ascii="Verdana" w:hAnsi="Verdana" w:eastAsia="仿宋_GB2312"/>
      <w:kern w:val="0"/>
      <w:sz w:val="24"/>
      <w:szCs w:val="20"/>
      <w:lang w:eastAsia="en-US"/>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 Char Char Char Char Char Char Char Char Char"/>
    <w:basedOn w:val="1"/>
    <w:link w:val="5"/>
    <w:qFormat/>
    <w:uiPriority w:val="0"/>
    <w:pPr>
      <w:widowControl/>
      <w:spacing w:after="160" w:line="240" w:lineRule="exact"/>
      <w:jc w:val="left"/>
    </w:pPr>
    <w:rPr>
      <w:rFonts w:ascii="Verdana" w:hAnsi="Verdana" w:eastAsia="仿宋_GB2312"/>
      <w:kern w:val="0"/>
      <w:sz w:val="24"/>
      <w:szCs w:val="20"/>
      <w:lang w:eastAsia="en-U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2017-12-22T10:54:00Z</dcterms:created>
  <dc:creator>广州旅游</dc:creator>
  <cp:lastModifiedBy>user</cp:lastModifiedBy>
  <dcterms:modified xsi:type="dcterms:W3CDTF">2022-10-14T18:36:45Z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2052-11.8.2.10132</vt:lpwstr>
  </property>
</Properties>
</file>